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387B8134" w:rsidR="00374AD1" w:rsidRDefault="00374AD1" w:rsidP="004258B4">
            <w:pPr>
              <w:pStyle w:val="NormalWeb"/>
              <w:spacing w:before="0" w:beforeAutospacing="0" w:after="0" w:afterAutospacing="0" w:line="276" w:lineRule="auto"/>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w:t>
            </w:r>
            <w:r w:rsidR="008A289C">
              <w:rPr>
                <w:rStyle w:val="Strong"/>
                <w:rFonts w:ascii="Open Sans" w:hAnsi="Open Sans" w:cs="Open Sans"/>
                <w:color w:val="234818"/>
                <w:sz w:val="27"/>
                <w:szCs w:val="27"/>
                <w:shd w:val="clear" w:color="auto" w:fill="FFFFFF"/>
              </w:rPr>
              <w:t>–</w:t>
            </w:r>
            <w:r>
              <w:rPr>
                <w:rStyle w:val="Strong"/>
                <w:rFonts w:ascii="Open Sans" w:hAnsi="Open Sans" w:cs="Open Sans"/>
                <w:color w:val="234818"/>
                <w:sz w:val="27"/>
                <w:szCs w:val="27"/>
                <w:shd w:val="clear" w:color="auto" w:fill="FFFFFF"/>
              </w:rPr>
              <w:t xml:space="preserve"> </w:t>
            </w:r>
            <w:r w:rsidR="008102D9">
              <w:rPr>
                <w:rStyle w:val="Strong"/>
                <w:rFonts w:ascii="Open Sans" w:hAnsi="Open Sans" w:cs="Open Sans"/>
                <w:color w:val="234818"/>
                <w:sz w:val="27"/>
                <w:szCs w:val="27"/>
                <w:shd w:val="clear" w:color="auto" w:fill="FFFFFF"/>
              </w:rPr>
              <w:t>December</w:t>
            </w:r>
            <w:r w:rsidR="00B36AC7">
              <w:rPr>
                <w:rStyle w:val="Strong"/>
                <w:rFonts w:ascii="Open Sans" w:hAnsi="Open Sans" w:cs="Open Sans"/>
                <w:color w:val="234818"/>
                <w:sz w:val="27"/>
                <w:szCs w:val="27"/>
                <w:shd w:val="clear" w:color="auto" w:fill="FFFFFF"/>
              </w:rPr>
              <w:t xml:space="preserve"> </w:t>
            </w:r>
            <w:r w:rsidR="008A289C">
              <w:rPr>
                <w:rStyle w:val="Strong"/>
                <w:rFonts w:ascii="Open Sans" w:hAnsi="Open Sans" w:cs="Open Sans"/>
                <w:color w:val="234818"/>
                <w:sz w:val="27"/>
                <w:szCs w:val="27"/>
                <w:shd w:val="clear" w:color="auto" w:fill="FFFFFF"/>
              </w:rPr>
              <w:t>2023</w:t>
            </w:r>
            <w:r>
              <w:rPr>
                <w:rStyle w:val="Strong"/>
                <w:rFonts w:ascii="Open Sans" w:hAnsi="Open Sans" w:cs="Open Sans"/>
                <w:color w:val="234818"/>
                <w:sz w:val="27"/>
                <w:szCs w:val="27"/>
                <w:shd w:val="clear" w:color="auto" w:fill="FFFFFF"/>
              </w:rPr>
              <w:t xml:space="preserve"> Newsletter</w:t>
            </w:r>
          </w:p>
        </w:tc>
      </w:tr>
    </w:tbl>
    <w:p w14:paraId="45801020" w14:textId="77777777" w:rsidR="00374AD1" w:rsidRDefault="00374AD1" w:rsidP="004258B4">
      <w:pPr>
        <w:spacing w:line="276" w:lineRule="auto"/>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rsidRPr="00E655D2" w14:paraId="6E2A6B19" w14:textId="77777777" w:rsidTr="002653D9">
        <w:trPr>
          <w:trHeight w:val="20"/>
          <w:tblCellSpacing w:w="0" w:type="dxa"/>
        </w:trPr>
        <w:tc>
          <w:tcPr>
            <w:tcW w:w="0" w:type="auto"/>
            <w:vAlign w:val="center"/>
            <w:hideMark/>
          </w:tcPr>
          <w:p w14:paraId="1CA0450B" w14:textId="62B9FDEF" w:rsidR="000C79B3" w:rsidRPr="00B525EA" w:rsidRDefault="00374AD1" w:rsidP="009F1AD4">
            <w:pPr>
              <w:pStyle w:val="NormalWeb"/>
              <w:spacing w:line="264" w:lineRule="auto"/>
              <w:rPr>
                <w:rFonts w:ascii="Arial" w:hAnsi="Arial" w:cs="Arial"/>
                <w:color w:val="000000"/>
              </w:rPr>
            </w:pPr>
            <w:r w:rsidRPr="00B525EA">
              <w:rPr>
                <w:rStyle w:val="Strong"/>
                <w:rFonts w:ascii="Arial" w:hAnsi="Arial" w:cs="Arial"/>
                <w:b w:val="0"/>
                <w:bCs w:val="0"/>
                <w:color w:val="000000"/>
                <w:u w:val="single"/>
              </w:rPr>
              <w:t>From the Executive Director</w:t>
            </w:r>
            <w:r w:rsidR="00AB44BB" w:rsidRPr="00B525EA">
              <w:rPr>
                <w:rStyle w:val="Strong"/>
                <w:rFonts w:ascii="Arial" w:hAnsi="Arial" w:cs="Arial"/>
                <w:b w:val="0"/>
                <w:bCs w:val="0"/>
                <w:color w:val="000000"/>
                <w:u w:val="single"/>
              </w:rPr>
              <w:t>:</w:t>
            </w:r>
            <w:r w:rsidR="007E68E5" w:rsidRPr="00B525EA">
              <w:rPr>
                <w:rStyle w:val="Strong"/>
                <w:rFonts w:ascii="Arial" w:hAnsi="Arial" w:cs="Arial"/>
                <w:b w:val="0"/>
                <w:bCs w:val="0"/>
                <w:color w:val="000000"/>
              </w:rPr>
              <w:t xml:space="preserve"> </w:t>
            </w:r>
            <w:r w:rsidR="006006CF" w:rsidRPr="00B525EA">
              <w:rPr>
                <w:rStyle w:val="Strong"/>
                <w:rFonts w:ascii="Arial" w:hAnsi="Arial" w:cs="Arial"/>
                <w:b w:val="0"/>
                <w:bCs w:val="0"/>
                <w:color w:val="000000"/>
              </w:rPr>
              <w:t xml:space="preserve"> </w:t>
            </w:r>
            <w:r w:rsidR="000C79B3" w:rsidRPr="00B525EA">
              <w:rPr>
                <w:rFonts w:ascii="Arial" w:hAnsi="Arial" w:cs="Arial"/>
                <w:i/>
                <w:iCs/>
                <w:color w:val="0A0A0A"/>
              </w:rPr>
              <w:t xml:space="preserve">Congress </w:t>
            </w:r>
            <w:r w:rsidR="001755DD" w:rsidRPr="00B525EA">
              <w:rPr>
                <w:rFonts w:ascii="Arial" w:hAnsi="Arial" w:cs="Arial"/>
                <w:i/>
                <w:iCs/>
                <w:color w:val="0A0A0A"/>
              </w:rPr>
              <w:t>Compiles Long</w:t>
            </w:r>
            <w:r w:rsidR="000C79B3" w:rsidRPr="00B525EA">
              <w:rPr>
                <w:rFonts w:ascii="Arial" w:hAnsi="Arial" w:cs="Arial"/>
                <w:i/>
                <w:iCs/>
                <w:color w:val="0A0A0A"/>
              </w:rPr>
              <w:t xml:space="preserve"> “To Do” List for 2024</w:t>
            </w:r>
          </w:p>
          <w:p w14:paraId="61B4B554" w14:textId="77777777" w:rsidR="00A521A3" w:rsidRPr="00B525EA" w:rsidRDefault="000C79B3" w:rsidP="00A521A3">
            <w:pPr>
              <w:spacing w:before="150" w:after="150"/>
              <w:rPr>
                <w:rFonts w:ascii="Arial" w:hAnsi="Arial" w:cs="Arial"/>
                <w:color w:val="000000"/>
              </w:rPr>
            </w:pPr>
            <w:r w:rsidRPr="00B525EA">
              <w:rPr>
                <w:rFonts w:ascii="Arial" w:hAnsi="Arial" w:cs="Arial"/>
                <w:color w:val="000000"/>
              </w:rPr>
              <w:t xml:space="preserve">Although the U.S. Senate remained </w:t>
            </w:r>
            <w:r w:rsidR="00B64643" w:rsidRPr="00B525EA">
              <w:rPr>
                <w:rFonts w:ascii="Arial" w:hAnsi="Arial" w:cs="Arial"/>
                <w:color w:val="000000"/>
              </w:rPr>
              <w:t>in session during the week leading up to</w:t>
            </w:r>
            <w:r w:rsidRPr="00B525EA">
              <w:rPr>
                <w:rFonts w:ascii="Arial" w:hAnsi="Arial" w:cs="Arial"/>
                <w:color w:val="000000"/>
              </w:rPr>
              <w:t xml:space="preserve"> the Christmas holiday, </w:t>
            </w:r>
            <w:r w:rsidR="00B64643" w:rsidRPr="00B525EA">
              <w:rPr>
                <w:rFonts w:ascii="Arial" w:hAnsi="Arial" w:cs="Arial"/>
                <w:color w:val="000000"/>
              </w:rPr>
              <w:t>House lawmakers</w:t>
            </w:r>
            <w:r w:rsidRPr="00B525EA">
              <w:rPr>
                <w:rFonts w:ascii="Arial" w:hAnsi="Arial" w:cs="Arial"/>
                <w:color w:val="000000"/>
              </w:rPr>
              <w:t xml:space="preserve"> headed home on Friday, December 15, </w:t>
            </w:r>
            <w:r w:rsidR="00BA6BCC" w:rsidRPr="00B525EA">
              <w:rPr>
                <w:rFonts w:ascii="Arial" w:hAnsi="Arial" w:cs="Arial"/>
                <w:color w:val="000000"/>
              </w:rPr>
              <w:t>and simultaneously pushed</w:t>
            </w:r>
            <w:r w:rsidRPr="00B525EA">
              <w:rPr>
                <w:rFonts w:ascii="Arial" w:hAnsi="Arial" w:cs="Arial"/>
                <w:color w:val="000000"/>
              </w:rPr>
              <w:t xml:space="preserve"> </w:t>
            </w:r>
            <w:r w:rsidR="00BA6BCC" w:rsidRPr="00B525EA">
              <w:rPr>
                <w:rFonts w:ascii="Arial" w:hAnsi="Arial" w:cs="Arial"/>
                <w:color w:val="000000"/>
              </w:rPr>
              <w:t xml:space="preserve">consideration of </w:t>
            </w:r>
            <w:r w:rsidRPr="00B525EA">
              <w:rPr>
                <w:rFonts w:ascii="Arial" w:hAnsi="Arial" w:cs="Arial"/>
                <w:color w:val="000000"/>
              </w:rPr>
              <w:t xml:space="preserve">several key priority </w:t>
            </w:r>
            <w:r w:rsidR="00771BFA" w:rsidRPr="00B525EA">
              <w:rPr>
                <w:rFonts w:ascii="Arial" w:hAnsi="Arial" w:cs="Arial"/>
                <w:color w:val="000000"/>
              </w:rPr>
              <w:t>issues into</w:t>
            </w:r>
            <w:r w:rsidRPr="00B525EA">
              <w:rPr>
                <w:rFonts w:ascii="Arial" w:hAnsi="Arial" w:cs="Arial"/>
                <w:color w:val="000000"/>
              </w:rPr>
              <w:t xml:space="preserve"> 2024.  </w:t>
            </w:r>
            <w:r w:rsidR="0025477D" w:rsidRPr="00B525EA">
              <w:rPr>
                <w:rFonts w:ascii="Arial" w:hAnsi="Arial" w:cs="Arial"/>
                <w:color w:val="000000"/>
              </w:rPr>
              <w:t>This</w:t>
            </w:r>
            <w:r w:rsidR="00771BFA" w:rsidRPr="00B525EA">
              <w:rPr>
                <w:rFonts w:ascii="Arial" w:hAnsi="Arial" w:cs="Arial"/>
                <w:color w:val="000000"/>
              </w:rPr>
              <w:t xml:space="preserve"> delaying tactic has set</w:t>
            </w:r>
            <w:r w:rsidRPr="00B525EA">
              <w:rPr>
                <w:rFonts w:ascii="Arial" w:hAnsi="Arial" w:cs="Arial"/>
                <w:color w:val="000000"/>
              </w:rPr>
              <w:t xml:space="preserve"> up a risky legislative strategy for an election year, when incumbent lawmakers tend to spend more time focused on the campaign trail than moving forward with a substantive policy agenda.  Although </w:t>
            </w:r>
            <w:r w:rsidR="0025477D" w:rsidRPr="00B525EA">
              <w:rPr>
                <w:rFonts w:ascii="Arial" w:hAnsi="Arial" w:cs="Arial"/>
                <w:color w:val="000000"/>
              </w:rPr>
              <w:t>lawmakers finally</w:t>
            </w:r>
            <w:r w:rsidRPr="00B525EA">
              <w:rPr>
                <w:rFonts w:ascii="Arial" w:hAnsi="Arial" w:cs="Arial"/>
                <w:color w:val="000000"/>
              </w:rPr>
              <w:t xml:space="preserve"> passed the National Defense Authorization Act (NDAA) before heading home, knocking out a major defense policy priority while including provisions that promote mass timber projects, other high-profile items </w:t>
            </w:r>
            <w:r w:rsidR="00F61C87" w:rsidRPr="00B525EA">
              <w:rPr>
                <w:rFonts w:ascii="Arial" w:hAnsi="Arial" w:cs="Arial"/>
                <w:color w:val="000000"/>
              </w:rPr>
              <w:t xml:space="preserve">remain.  </w:t>
            </w:r>
            <w:r w:rsidR="00CD1E4D" w:rsidRPr="00B525EA">
              <w:rPr>
                <w:rFonts w:ascii="Arial" w:hAnsi="Arial" w:cs="Arial"/>
                <w:color w:val="000000"/>
              </w:rPr>
              <w:t xml:space="preserve">Here’s a preview of what </w:t>
            </w:r>
            <w:r w:rsidR="00865246" w:rsidRPr="00B525EA">
              <w:rPr>
                <w:rFonts w:ascii="Arial" w:hAnsi="Arial" w:cs="Arial"/>
                <w:color w:val="000000"/>
              </w:rPr>
              <w:t xml:space="preserve">to expect next year:  </w:t>
            </w:r>
          </w:p>
          <w:p w14:paraId="3FEC2010" w14:textId="529FBC85" w:rsidR="00A521A3" w:rsidRPr="00B525EA" w:rsidRDefault="000C79B3" w:rsidP="00F2524E">
            <w:pPr>
              <w:spacing w:before="150" w:after="150"/>
              <w:ind w:left="360"/>
              <w:rPr>
                <w:rFonts w:ascii="Arial" w:hAnsi="Arial" w:cs="Arial"/>
              </w:rPr>
            </w:pPr>
            <w:r w:rsidRPr="00B525EA">
              <w:rPr>
                <w:rFonts w:ascii="Arial" w:hAnsi="Arial" w:cs="Arial"/>
                <w:u w:val="single"/>
              </w:rPr>
              <w:t>Farm Bill 2024</w:t>
            </w:r>
            <w:r w:rsidRPr="00B525EA">
              <w:rPr>
                <w:rFonts w:ascii="Arial" w:hAnsi="Arial" w:cs="Arial"/>
              </w:rPr>
              <w:t xml:space="preserve"> – Advocating for the farm bill will remain the top priority for the hardwood industry.  Lack of agreement on a FY 2024 budget (see below) combined with a chaotic process to elect a House Speaker pushed the farm bill aside this fall</w:t>
            </w:r>
            <w:r w:rsidR="00D5359C" w:rsidRPr="00B525EA">
              <w:rPr>
                <w:rFonts w:ascii="Arial" w:hAnsi="Arial" w:cs="Arial"/>
              </w:rPr>
              <w:t>.</w:t>
            </w:r>
            <w:r w:rsidRPr="00B525EA">
              <w:rPr>
                <w:rFonts w:ascii="Arial" w:hAnsi="Arial" w:cs="Arial"/>
              </w:rPr>
              <w:t xml:space="preserve"> </w:t>
            </w:r>
            <w:r w:rsidR="00D5359C" w:rsidRPr="00B525EA">
              <w:rPr>
                <w:rFonts w:ascii="Arial" w:hAnsi="Arial" w:cs="Arial"/>
              </w:rPr>
              <w:t xml:space="preserve">That said, </w:t>
            </w:r>
            <w:r w:rsidRPr="00B525EA">
              <w:rPr>
                <w:rFonts w:ascii="Arial" w:hAnsi="Arial" w:cs="Arial"/>
              </w:rPr>
              <w:t>congressional agriculture committee leaders including House Chairman GT Thompson (R-PA) and Senator Debbie Stabenow (D-MI) are committed to pushing a package across the finish line in 2024.  Because many key farm programs are currently subject to a continuing resolution until October 2024, lawmakers may have the flexibility to resolve anticipated roadblocks such as funding for the Supplemental Nutrition Assistance Program (SNAP).  The forest products industry expects to be successful in advocating for lower profile, non-controversial programs</w:t>
            </w:r>
            <w:r w:rsidR="00A04E1C" w:rsidRPr="00B525EA">
              <w:rPr>
                <w:rFonts w:ascii="Arial" w:hAnsi="Arial" w:cs="Arial"/>
              </w:rPr>
              <w:t>,</w:t>
            </w:r>
            <w:r w:rsidRPr="00B525EA">
              <w:rPr>
                <w:rFonts w:ascii="Arial" w:hAnsi="Arial" w:cs="Arial"/>
              </w:rPr>
              <w:t xml:space="preserve"> including those that recognize the carbon storage value of wood products, promote hardwood exports and support biomass energy. </w:t>
            </w:r>
          </w:p>
          <w:p w14:paraId="5818F837" w14:textId="1D64D27F" w:rsidR="000C79B3" w:rsidRPr="00B525EA" w:rsidRDefault="000C79B3" w:rsidP="00A521A3">
            <w:pPr>
              <w:spacing w:before="150" w:after="150"/>
              <w:contextualSpacing/>
              <w:rPr>
                <w:rFonts w:ascii="Arial" w:hAnsi="Arial" w:cs="Arial"/>
                <w:color w:val="000000"/>
              </w:rPr>
            </w:pPr>
            <w:r w:rsidRPr="00B525EA">
              <w:rPr>
                <w:rFonts w:ascii="Arial" w:hAnsi="Arial" w:cs="Arial"/>
              </w:rPr>
              <w:t xml:space="preserve"> </w:t>
            </w:r>
          </w:p>
          <w:p w14:paraId="36BB93E9" w14:textId="7AF6434A" w:rsidR="000C79B3" w:rsidRPr="00B525EA" w:rsidRDefault="000C79B3" w:rsidP="00A521A3">
            <w:pPr>
              <w:spacing w:before="150" w:after="150"/>
              <w:ind w:left="360"/>
              <w:contextualSpacing/>
              <w:rPr>
                <w:rFonts w:ascii="Arial" w:hAnsi="Arial" w:cs="Arial"/>
              </w:rPr>
            </w:pPr>
            <w:r w:rsidRPr="00B525EA">
              <w:rPr>
                <w:rFonts w:ascii="Arial" w:hAnsi="Arial" w:cs="Arial"/>
                <w:u w:val="single"/>
              </w:rPr>
              <w:t>FY 2024 Federal Budget</w:t>
            </w:r>
            <w:r w:rsidRPr="00B525EA">
              <w:rPr>
                <w:rFonts w:ascii="Arial" w:hAnsi="Arial" w:cs="Arial"/>
              </w:rPr>
              <w:t xml:space="preserve"> –</w:t>
            </w:r>
            <w:r w:rsidR="001807C1" w:rsidRPr="00B525EA">
              <w:rPr>
                <w:rFonts w:ascii="Arial" w:hAnsi="Arial" w:cs="Arial"/>
              </w:rPr>
              <w:t xml:space="preserve"> Finding common ground on a </w:t>
            </w:r>
            <w:r w:rsidRPr="00B525EA">
              <w:rPr>
                <w:rFonts w:ascii="Arial" w:hAnsi="Arial" w:cs="Arial"/>
              </w:rPr>
              <w:t xml:space="preserve">federal budget will monopolize lawmakers’ attention when they return from the holidays.  </w:t>
            </w:r>
            <w:r w:rsidR="00EC312C" w:rsidRPr="00B525EA">
              <w:rPr>
                <w:rFonts w:ascii="Arial" w:hAnsi="Arial" w:cs="Arial"/>
              </w:rPr>
              <w:t xml:space="preserve">As of publication, lawmakers </w:t>
            </w:r>
            <w:r w:rsidR="00856879" w:rsidRPr="00B525EA">
              <w:rPr>
                <w:rFonts w:ascii="Arial" w:hAnsi="Arial" w:cs="Arial"/>
              </w:rPr>
              <w:t>still haven’t agreed on top line number</w:t>
            </w:r>
            <w:r w:rsidR="00A36716" w:rsidRPr="00B525EA">
              <w:rPr>
                <w:rFonts w:ascii="Arial" w:hAnsi="Arial" w:cs="Arial"/>
              </w:rPr>
              <w:t>s</w:t>
            </w:r>
            <w:r w:rsidR="00856879" w:rsidRPr="00B525EA">
              <w:rPr>
                <w:rFonts w:ascii="Arial" w:hAnsi="Arial" w:cs="Arial"/>
              </w:rPr>
              <w:t xml:space="preserve"> for the budget</w:t>
            </w:r>
            <w:r w:rsidRPr="00B525EA">
              <w:rPr>
                <w:rFonts w:ascii="Arial" w:hAnsi="Arial" w:cs="Arial"/>
              </w:rPr>
              <w:t xml:space="preserve">.  This doesn’t bode well for January, considering that disagreement over accounting related to the $1.59 trillion budget cap agreed to by former Speaker Kevin McCarthy (R-CA) and Democrats created a game of hot potato with the Speaker’s gavel in October. </w:t>
            </w:r>
          </w:p>
          <w:p w14:paraId="1C2F0165" w14:textId="77777777" w:rsidR="00A521A3" w:rsidRPr="00B525EA" w:rsidRDefault="00A521A3" w:rsidP="00A521A3">
            <w:pPr>
              <w:spacing w:before="150" w:after="150"/>
              <w:ind w:left="360"/>
              <w:contextualSpacing/>
              <w:rPr>
                <w:rFonts w:ascii="Arial" w:hAnsi="Arial" w:cs="Arial"/>
                <w:color w:val="000000"/>
              </w:rPr>
            </w:pPr>
          </w:p>
          <w:p w14:paraId="315128E6" w14:textId="7E4012FB" w:rsidR="000C79B3" w:rsidRPr="00B525EA" w:rsidRDefault="000C79B3" w:rsidP="00A521A3">
            <w:pPr>
              <w:spacing w:before="150" w:after="150"/>
              <w:ind w:left="360"/>
              <w:contextualSpacing/>
              <w:rPr>
                <w:rFonts w:ascii="Arial" w:hAnsi="Arial" w:cs="Arial"/>
                <w:color w:val="000000"/>
              </w:rPr>
            </w:pPr>
            <w:r w:rsidRPr="00B525EA">
              <w:rPr>
                <w:rFonts w:ascii="Arial" w:hAnsi="Arial" w:cs="Arial"/>
                <w:u w:val="single"/>
              </w:rPr>
              <w:t>Business Taxes</w:t>
            </w:r>
            <w:r w:rsidRPr="00B525EA">
              <w:rPr>
                <w:rFonts w:ascii="Arial" w:hAnsi="Arial" w:cs="Arial"/>
              </w:rPr>
              <w:t xml:space="preserve"> – </w:t>
            </w:r>
            <w:r w:rsidR="00856879" w:rsidRPr="00B525EA">
              <w:rPr>
                <w:rFonts w:ascii="Arial" w:hAnsi="Arial" w:cs="Arial"/>
              </w:rPr>
              <w:t>Even though</w:t>
            </w:r>
            <w:r w:rsidRPr="00B525EA">
              <w:rPr>
                <w:rFonts w:ascii="Arial" w:hAnsi="Arial" w:cs="Arial"/>
              </w:rPr>
              <w:t xml:space="preserve"> history shows that Congress usually addresses tax issues at the end of </w:t>
            </w:r>
            <w:r w:rsidR="00114B26" w:rsidRPr="00B525EA">
              <w:rPr>
                <w:rFonts w:ascii="Arial" w:hAnsi="Arial" w:cs="Arial"/>
              </w:rPr>
              <w:t>each</w:t>
            </w:r>
            <w:r w:rsidRPr="00B525EA">
              <w:rPr>
                <w:rFonts w:ascii="Arial" w:hAnsi="Arial" w:cs="Arial"/>
              </w:rPr>
              <w:t xml:space="preserve"> calendar year, </w:t>
            </w:r>
            <w:r w:rsidR="00856879" w:rsidRPr="00B525EA">
              <w:rPr>
                <w:rFonts w:ascii="Arial" w:hAnsi="Arial" w:cs="Arial"/>
              </w:rPr>
              <w:t>there is currently no tax package in play</w:t>
            </w:r>
            <w:r w:rsidR="00DF4884" w:rsidRPr="00B525EA">
              <w:rPr>
                <w:rFonts w:ascii="Arial" w:hAnsi="Arial" w:cs="Arial"/>
              </w:rPr>
              <w:t xml:space="preserve"> during the last days of 2023</w:t>
            </w:r>
            <w:r w:rsidRPr="00B525EA">
              <w:rPr>
                <w:rFonts w:ascii="Arial" w:hAnsi="Arial" w:cs="Arial"/>
              </w:rPr>
              <w:t xml:space="preserve">.  Congress typically attaches tax items to end-of-year budget deals, which we know will not pass until 2024.  However, with looming federal government funding deadlines early in the New Year, we expect action on critical business tax incentives like full </w:t>
            </w:r>
            <w:proofErr w:type="gramStart"/>
            <w:r w:rsidRPr="00B525EA">
              <w:rPr>
                <w:rFonts w:ascii="Arial" w:hAnsi="Arial" w:cs="Arial"/>
              </w:rPr>
              <w:t>expensing</w:t>
            </w:r>
            <w:proofErr w:type="gramEnd"/>
            <w:r w:rsidRPr="00B525EA">
              <w:rPr>
                <w:rFonts w:ascii="Arial" w:hAnsi="Arial" w:cs="Arial"/>
              </w:rPr>
              <w:t xml:space="preserve"> (100 percent bonus depreciation) and the research and development tax credit. </w:t>
            </w:r>
            <w:r w:rsidR="00DF4884" w:rsidRPr="00B525EA">
              <w:rPr>
                <w:rFonts w:ascii="Arial" w:hAnsi="Arial" w:cs="Arial"/>
              </w:rPr>
              <w:t xml:space="preserve">See the article below for details.  </w:t>
            </w:r>
          </w:p>
          <w:p w14:paraId="25E1069F" w14:textId="77777777" w:rsidR="00D74D05" w:rsidRPr="00B525EA" w:rsidRDefault="000C79B3" w:rsidP="00A521A3">
            <w:pPr>
              <w:spacing w:before="150" w:after="150"/>
              <w:ind w:left="360"/>
              <w:contextualSpacing/>
              <w:rPr>
                <w:rStyle w:val="Emphasis"/>
                <w:rFonts w:ascii="Arial" w:hAnsi="Arial" w:cs="Arial"/>
                <w:i w:val="0"/>
                <w:iCs w:val="0"/>
                <w:color w:val="000000"/>
              </w:rPr>
            </w:pPr>
            <w:r w:rsidRPr="00B525EA">
              <w:rPr>
                <w:rStyle w:val="Emphasis"/>
                <w:rFonts w:ascii="Arial" w:hAnsi="Arial" w:cs="Arial"/>
                <w:i w:val="0"/>
                <w:iCs w:val="0"/>
                <w:color w:val="000000"/>
                <w:u w:val="single"/>
              </w:rPr>
              <w:t>Foreign Aid and Border Security</w:t>
            </w:r>
            <w:r w:rsidRPr="00B525EA">
              <w:rPr>
                <w:rStyle w:val="Emphasis"/>
                <w:rFonts w:ascii="Arial" w:hAnsi="Arial" w:cs="Arial"/>
                <w:i w:val="0"/>
                <w:iCs w:val="0"/>
                <w:color w:val="000000"/>
              </w:rPr>
              <w:t xml:space="preserve"> – Another looming issue this fall has been disagreement over a $100 billion package to aid Ukraine, Israel and Taiwan backed by most congressional Democrats.  Republicans, however, are insisting that border security measures be included in the mix, which has resulted in a stalemate that will roll into next year.  This will impact timing for the farm bill and business taxes, the two key carry-over priorities for hardwoods.  </w:t>
            </w:r>
          </w:p>
          <w:p w14:paraId="2E979B2F" w14:textId="77777777" w:rsidR="00A521A3" w:rsidRPr="00B525EA" w:rsidRDefault="00A521A3" w:rsidP="00A521A3">
            <w:pPr>
              <w:spacing w:before="150" w:after="150"/>
              <w:ind w:left="360"/>
              <w:contextualSpacing/>
              <w:rPr>
                <w:rStyle w:val="Emphasis"/>
                <w:rFonts w:ascii="Arial" w:hAnsi="Arial" w:cs="Arial"/>
                <w:i w:val="0"/>
                <w:iCs w:val="0"/>
                <w14:ligatures w14:val="standardContextual"/>
              </w:rPr>
            </w:pPr>
          </w:p>
          <w:p w14:paraId="4297DE91" w14:textId="6757944C" w:rsidR="000C79B3" w:rsidRPr="00B525EA" w:rsidRDefault="000C79B3" w:rsidP="00A521A3">
            <w:pPr>
              <w:spacing w:before="150" w:after="150"/>
              <w:ind w:left="360"/>
              <w:contextualSpacing/>
              <w:rPr>
                <w:rFonts w:ascii="Arial" w:hAnsi="Arial" w:cs="Arial"/>
                <w14:ligatures w14:val="standardContextual"/>
              </w:rPr>
            </w:pPr>
            <w:r w:rsidRPr="00B525EA">
              <w:rPr>
                <w:rFonts w:ascii="Arial" w:hAnsi="Arial" w:cs="Arial"/>
                <w:u w:val="single"/>
              </w:rPr>
              <w:t>Transportation</w:t>
            </w:r>
            <w:r w:rsidRPr="00B525EA">
              <w:rPr>
                <w:rFonts w:ascii="Arial" w:hAnsi="Arial" w:cs="Arial"/>
              </w:rPr>
              <w:t xml:space="preserve"> – Although not as pressing from a Hill perspective as the budget or taxes, passing transportation legislation has also fallen by the wayside this fall and is being pushed into 2024.  Industry supports a “supply chain package” that passed out of the House Transportation Committee earlier this year which will expedite issuance of commercial drivers’ licenses, enhance protections under the Ocean Shipping Reform Act and establish axle weight flexibility to facilitate delivery of dry bulk materials, including wood chips.  </w:t>
            </w:r>
          </w:p>
          <w:p w14:paraId="1EBE51C9" w14:textId="77777777" w:rsidR="00B525EA" w:rsidRPr="00B525EA" w:rsidRDefault="00B525EA" w:rsidP="000C79B3">
            <w:pPr>
              <w:pStyle w:val="NormalWeb"/>
              <w:spacing w:before="0" w:beforeAutospacing="0" w:after="0" w:afterAutospacing="0" w:line="276" w:lineRule="auto"/>
              <w:rPr>
                <w:rStyle w:val="Strong"/>
                <w:rFonts w:ascii="Arial" w:hAnsi="Arial" w:cs="Arial"/>
                <w:b w:val="0"/>
                <w:bCs w:val="0"/>
              </w:rPr>
            </w:pPr>
          </w:p>
          <w:p w14:paraId="7F1C1905" w14:textId="4C602027" w:rsidR="000C79B3" w:rsidRPr="00B525EA" w:rsidRDefault="000C79B3" w:rsidP="000C79B3">
            <w:pPr>
              <w:pStyle w:val="NormalWeb"/>
              <w:spacing w:before="0" w:beforeAutospacing="0" w:after="0" w:afterAutospacing="0" w:line="276" w:lineRule="auto"/>
              <w:rPr>
                <w:rFonts w:ascii="Arial" w:hAnsi="Arial" w:cs="Arial"/>
                <w:color w:val="34495E"/>
              </w:rPr>
            </w:pPr>
            <w:r w:rsidRPr="00B525EA">
              <w:rPr>
                <w:rStyle w:val="Strong"/>
                <w:rFonts w:ascii="Arial" w:hAnsi="Arial" w:cs="Arial"/>
                <w:b w:val="0"/>
                <w:bCs w:val="0"/>
              </w:rPr>
              <w:t>Issues:</w:t>
            </w:r>
            <w:r w:rsidRPr="00B525EA">
              <w:rPr>
                <w:rFonts w:ascii="Arial" w:hAnsi="Arial" w:cs="Arial"/>
                <w:color w:val="34495E"/>
              </w:rPr>
              <w:t> </w:t>
            </w:r>
          </w:p>
          <w:p w14:paraId="067188BC" w14:textId="1AB8BB59" w:rsidR="008102D9" w:rsidRPr="00B525EA" w:rsidRDefault="008102D9" w:rsidP="008102D9">
            <w:pPr>
              <w:pStyle w:val="NormalWeb"/>
              <w:spacing w:line="264" w:lineRule="auto"/>
              <w:rPr>
                <w:rFonts w:ascii="Arial" w:hAnsi="Arial" w:cs="Arial"/>
                <w:color w:val="000000"/>
              </w:rPr>
            </w:pPr>
            <w:r w:rsidRPr="00B525EA">
              <w:rPr>
                <w:rStyle w:val="Emphasis"/>
                <w:rFonts w:ascii="Arial" w:hAnsi="Arial" w:cs="Arial"/>
                <w:color w:val="000000"/>
              </w:rPr>
              <w:t xml:space="preserve">Reps. Tiffany (R-WI) and Kuster (D-NH) </w:t>
            </w:r>
            <w:r w:rsidR="00D36240" w:rsidRPr="00B525EA">
              <w:rPr>
                <w:rStyle w:val="Emphasis"/>
                <w:rFonts w:ascii="Arial" w:hAnsi="Arial" w:cs="Arial"/>
                <w:color w:val="000000"/>
              </w:rPr>
              <w:t xml:space="preserve">Introduce </w:t>
            </w:r>
            <w:r w:rsidR="00347DB2" w:rsidRPr="00B525EA">
              <w:rPr>
                <w:rStyle w:val="Emphasis"/>
                <w:rFonts w:ascii="Arial" w:hAnsi="Arial" w:cs="Arial"/>
                <w:color w:val="000000"/>
              </w:rPr>
              <w:t>Hardwood</w:t>
            </w:r>
            <w:r w:rsidRPr="00B525EA">
              <w:rPr>
                <w:rStyle w:val="Emphasis"/>
                <w:rFonts w:ascii="Arial" w:hAnsi="Arial" w:cs="Arial"/>
                <w:color w:val="000000"/>
              </w:rPr>
              <w:t xml:space="preserve"> Access Bill</w:t>
            </w:r>
          </w:p>
          <w:p w14:paraId="45272315" w14:textId="77777777" w:rsidR="001351F5" w:rsidRPr="00B525EA" w:rsidRDefault="001351F5" w:rsidP="00641746">
            <w:pPr>
              <w:pStyle w:val="NormalWeb"/>
              <w:spacing w:line="288" w:lineRule="auto"/>
              <w:rPr>
                <w:rFonts w:ascii="Arial" w:hAnsi="Arial" w:cs="Arial"/>
                <w:color w:val="000000"/>
                <w:sz w:val="21"/>
                <w:szCs w:val="21"/>
              </w:rPr>
            </w:pPr>
            <w:r w:rsidRPr="00B525EA">
              <w:rPr>
                <w:rFonts w:ascii="Arial" w:hAnsi="Arial" w:cs="Arial"/>
                <w:color w:val="000000"/>
                <w:sz w:val="21"/>
                <w:szCs w:val="21"/>
              </w:rPr>
              <w:t xml:space="preserve">As the year winds up, Reps. Tom Tiffany (R-WI) and Annie Kuster (D-NH) introduced The Hardwood Access Program, a hardwood industry-specific bill intended to grow demand for hardwood products, specifically, in the form of a Hardwood Access Program (HAP). The bipartisan legislation, if passed, would authorize grants totaling $25 million over a five-year period and fund proposals that bolster domestic industry efforts and research that directly supports end-user information on the benefits of hardwoods. With a House bill in hand, the Federation team will take another run at finding sponsors for a companion bill on the Senate side.  Although fiscal constraints will make it very difficult to move HAP legislation as part of the farm bill, the legislation will serve as a high-profile vehicle to educate Congress on the benefits of hardwood products.  This will lay the groundwork for enactment in future years.  </w:t>
            </w:r>
          </w:p>
          <w:p w14:paraId="3433F3C8" w14:textId="48953F38" w:rsidR="0036327F" w:rsidRPr="00B525EA" w:rsidRDefault="00DC398E" w:rsidP="0036327F">
            <w:pPr>
              <w:pStyle w:val="NormalWeb"/>
              <w:spacing w:line="264" w:lineRule="auto"/>
              <w:rPr>
                <w:rFonts w:ascii="Arial" w:hAnsi="Arial" w:cs="Arial"/>
              </w:rPr>
            </w:pPr>
            <w:r w:rsidRPr="00B525EA">
              <w:rPr>
                <w:rStyle w:val="Emphasis"/>
                <w:rFonts w:ascii="Arial" w:hAnsi="Arial" w:cs="Arial"/>
              </w:rPr>
              <w:t>USFS</w:t>
            </w:r>
            <w:r w:rsidR="0036327F" w:rsidRPr="00B525EA">
              <w:rPr>
                <w:rStyle w:val="Emphasis"/>
                <w:rFonts w:ascii="Arial" w:hAnsi="Arial" w:cs="Arial"/>
              </w:rPr>
              <w:t xml:space="preserve"> </w:t>
            </w:r>
            <w:r w:rsidR="00E13E1F" w:rsidRPr="00B525EA">
              <w:rPr>
                <w:rStyle w:val="Emphasis"/>
                <w:rFonts w:ascii="Arial" w:hAnsi="Arial" w:cs="Arial"/>
              </w:rPr>
              <w:t>Announces Plans to Revamp Forest Management Plans</w:t>
            </w:r>
            <w:r w:rsidRPr="00B525EA">
              <w:rPr>
                <w:rStyle w:val="Emphasis"/>
                <w:rFonts w:ascii="Arial" w:hAnsi="Arial" w:cs="Arial"/>
              </w:rPr>
              <w:t>, Creates Uncertainty</w:t>
            </w:r>
          </w:p>
          <w:p w14:paraId="75163701" w14:textId="09665ED7" w:rsidR="008B1623" w:rsidRPr="00B525EA" w:rsidRDefault="0011124F" w:rsidP="0036327F">
            <w:pPr>
              <w:pStyle w:val="NormalWeb"/>
              <w:spacing w:line="264" w:lineRule="auto"/>
              <w:rPr>
                <w:rFonts w:ascii="Arial" w:hAnsi="Arial" w:cs="Arial"/>
              </w:rPr>
            </w:pPr>
            <w:r w:rsidRPr="00B525EA">
              <w:rPr>
                <w:rFonts w:ascii="Arial" w:hAnsi="Arial" w:cs="Arial"/>
              </w:rPr>
              <w:t xml:space="preserve">On December 19, </w:t>
            </w:r>
            <w:r w:rsidR="007804EC" w:rsidRPr="00B525EA">
              <w:rPr>
                <w:rFonts w:ascii="Arial" w:hAnsi="Arial" w:cs="Arial"/>
              </w:rPr>
              <w:t xml:space="preserve">the Federation participated in a call with </w:t>
            </w:r>
            <w:r w:rsidRPr="00B525EA">
              <w:rPr>
                <w:rFonts w:ascii="Arial" w:hAnsi="Arial" w:cs="Arial"/>
              </w:rPr>
              <w:t xml:space="preserve">U.S. Forest Service </w:t>
            </w:r>
            <w:r w:rsidR="004A07D8" w:rsidRPr="00B525EA">
              <w:rPr>
                <w:rFonts w:ascii="Arial" w:hAnsi="Arial" w:cs="Arial"/>
              </w:rPr>
              <w:t xml:space="preserve">(USFS) </w:t>
            </w:r>
            <w:r w:rsidR="007804EC" w:rsidRPr="00B525EA">
              <w:rPr>
                <w:rFonts w:ascii="Arial" w:hAnsi="Arial" w:cs="Arial"/>
              </w:rPr>
              <w:t xml:space="preserve">Chief Randy Moore and staff </w:t>
            </w:r>
            <w:r w:rsidR="00BF145C" w:rsidRPr="00B525EA">
              <w:rPr>
                <w:rFonts w:ascii="Arial" w:hAnsi="Arial" w:cs="Arial"/>
              </w:rPr>
              <w:t>rolling out</w:t>
            </w:r>
            <w:r w:rsidR="00967702" w:rsidRPr="00B525EA">
              <w:rPr>
                <w:rFonts w:ascii="Arial" w:hAnsi="Arial" w:cs="Arial"/>
              </w:rPr>
              <w:t xml:space="preserve"> a</w:t>
            </w:r>
            <w:r w:rsidR="00031231" w:rsidRPr="00B525EA">
              <w:rPr>
                <w:rFonts w:ascii="Arial" w:hAnsi="Arial" w:cs="Arial"/>
              </w:rPr>
              <w:t xml:space="preserve"> </w:t>
            </w:r>
            <w:hyperlink r:id="rId11" w:history="1">
              <w:r w:rsidR="00805282" w:rsidRPr="00B525EA">
                <w:rPr>
                  <w:rStyle w:val="Hyperlink"/>
                  <w:rFonts w:ascii="Arial" w:hAnsi="Arial" w:cs="Arial"/>
                </w:rPr>
                <w:t>Notice of</w:t>
              </w:r>
              <w:r w:rsidR="009B5355" w:rsidRPr="00B525EA">
                <w:rPr>
                  <w:rStyle w:val="Hyperlink"/>
                  <w:rFonts w:ascii="Arial" w:hAnsi="Arial" w:cs="Arial"/>
                </w:rPr>
                <w:t xml:space="preserve"> Intent</w:t>
              </w:r>
            </w:hyperlink>
            <w:r w:rsidR="00967702" w:rsidRPr="00B525EA">
              <w:rPr>
                <w:rFonts w:ascii="Arial" w:hAnsi="Arial" w:cs="Arial"/>
              </w:rPr>
              <w:t xml:space="preserve"> </w:t>
            </w:r>
            <w:r w:rsidR="004A07D8" w:rsidRPr="00B525EA">
              <w:rPr>
                <w:rFonts w:ascii="Arial" w:hAnsi="Arial" w:cs="Arial"/>
              </w:rPr>
              <w:t xml:space="preserve">to </w:t>
            </w:r>
            <w:r w:rsidR="00B12AA5" w:rsidRPr="00B525EA">
              <w:rPr>
                <w:rFonts w:ascii="Arial" w:hAnsi="Arial" w:cs="Arial"/>
              </w:rPr>
              <w:t>“amend all 128 forest land management plans to conserve</w:t>
            </w:r>
            <w:r w:rsidR="00D2707A" w:rsidRPr="00B525EA">
              <w:rPr>
                <w:rFonts w:ascii="Arial" w:hAnsi="Arial" w:cs="Arial"/>
              </w:rPr>
              <w:t xml:space="preserve"> … old-growth </w:t>
            </w:r>
            <w:r w:rsidR="00357572" w:rsidRPr="00B525EA">
              <w:rPr>
                <w:rFonts w:ascii="Arial" w:hAnsi="Arial" w:cs="Arial"/>
              </w:rPr>
              <w:t xml:space="preserve">and mature </w:t>
            </w:r>
            <w:r w:rsidR="00D2707A" w:rsidRPr="00B525EA">
              <w:rPr>
                <w:rFonts w:ascii="Arial" w:hAnsi="Arial" w:cs="Arial"/>
              </w:rPr>
              <w:t xml:space="preserve">forest conditions on national forests… nationwide.”  </w:t>
            </w:r>
            <w:r w:rsidR="00967702" w:rsidRPr="00B525EA">
              <w:rPr>
                <w:rFonts w:ascii="Arial" w:hAnsi="Arial" w:cs="Arial"/>
              </w:rPr>
              <w:t>The notice will be subject to comment through February 2, 2024</w:t>
            </w:r>
            <w:r w:rsidR="007804EC" w:rsidRPr="00B525EA">
              <w:rPr>
                <w:rFonts w:ascii="Arial" w:hAnsi="Arial" w:cs="Arial"/>
              </w:rPr>
              <w:t>.</w:t>
            </w:r>
            <w:r w:rsidR="00BF145C" w:rsidRPr="00B525EA">
              <w:rPr>
                <w:rFonts w:ascii="Arial" w:hAnsi="Arial" w:cs="Arial"/>
              </w:rPr>
              <w:t xml:space="preserve"> </w:t>
            </w:r>
            <w:r w:rsidR="002A30AF" w:rsidRPr="00B525EA">
              <w:rPr>
                <w:rFonts w:ascii="Arial" w:hAnsi="Arial" w:cs="Arial"/>
              </w:rPr>
              <w:t xml:space="preserve">Chief Moore stated that the proposed amendment will help the agency focus on the impacts of wildfires and climate change.  </w:t>
            </w:r>
            <w:r w:rsidR="00747F58" w:rsidRPr="00B525EA">
              <w:rPr>
                <w:rFonts w:ascii="Arial" w:hAnsi="Arial" w:cs="Arial"/>
              </w:rPr>
              <w:t xml:space="preserve">The agency’s latest action follows in the wake of </w:t>
            </w:r>
            <w:r w:rsidR="00BE3F80" w:rsidRPr="00B525EA">
              <w:rPr>
                <w:rFonts w:ascii="Arial" w:hAnsi="Arial" w:cs="Arial"/>
              </w:rPr>
              <w:t xml:space="preserve">development of a </w:t>
            </w:r>
            <w:r w:rsidR="00B061FA" w:rsidRPr="00B525EA">
              <w:rPr>
                <w:rFonts w:ascii="Arial" w:hAnsi="Arial" w:cs="Arial"/>
              </w:rPr>
              <w:t>comprehensive</w:t>
            </w:r>
            <w:r w:rsidR="00BE3F80" w:rsidRPr="00B525EA">
              <w:rPr>
                <w:rFonts w:ascii="Arial" w:hAnsi="Arial" w:cs="Arial"/>
              </w:rPr>
              <w:t xml:space="preserve"> </w:t>
            </w:r>
            <w:hyperlink r:id="rId12" w:history="1">
              <w:r w:rsidR="00BE3F80" w:rsidRPr="00B525EA">
                <w:rPr>
                  <w:rStyle w:val="Hyperlink"/>
                  <w:rFonts w:ascii="Arial" w:hAnsi="Arial" w:cs="Arial"/>
                </w:rPr>
                <w:t>inventory</w:t>
              </w:r>
            </w:hyperlink>
            <w:r w:rsidR="00BE3F80" w:rsidRPr="00B525EA">
              <w:rPr>
                <w:rFonts w:ascii="Arial" w:hAnsi="Arial" w:cs="Arial"/>
              </w:rPr>
              <w:t xml:space="preserve"> of </w:t>
            </w:r>
            <w:r w:rsidR="00B061FA" w:rsidRPr="00B525EA">
              <w:rPr>
                <w:rFonts w:ascii="Arial" w:hAnsi="Arial" w:cs="Arial"/>
              </w:rPr>
              <w:t>old growth and mature forests</w:t>
            </w:r>
            <w:r w:rsidR="00980439" w:rsidRPr="00B525EA">
              <w:rPr>
                <w:rFonts w:ascii="Arial" w:hAnsi="Arial" w:cs="Arial"/>
              </w:rPr>
              <w:t xml:space="preserve"> which shows that the USFS manages </w:t>
            </w:r>
            <w:r w:rsidR="00130EE0" w:rsidRPr="00B525EA">
              <w:rPr>
                <w:rFonts w:ascii="Arial" w:hAnsi="Arial" w:cs="Arial"/>
              </w:rPr>
              <w:t>almost 25 million acres of old growth an</w:t>
            </w:r>
            <w:r w:rsidR="00DE54C5" w:rsidRPr="00B525EA">
              <w:rPr>
                <w:rFonts w:ascii="Arial" w:hAnsi="Arial" w:cs="Arial"/>
              </w:rPr>
              <w:t xml:space="preserve">d over 68 million acres of mature forests </w:t>
            </w:r>
            <w:r w:rsidR="00C352EF" w:rsidRPr="00B525EA">
              <w:rPr>
                <w:rFonts w:ascii="Arial" w:hAnsi="Arial" w:cs="Arial"/>
              </w:rPr>
              <w:t>on federal lands falling under its purview.</w:t>
            </w:r>
            <w:r w:rsidR="00EA4BAE" w:rsidRPr="00B525EA">
              <w:rPr>
                <w:rFonts w:ascii="Arial" w:hAnsi="Arial" w:cs="Arial"/>
              </w:rPr>
              <w:t xml:space="preserve"> The</w:t>
            </w:r>
            <w:r w:rsidR="00262AC6" w:rsidRPr="00B525EA">
              <w:rPr>
                <w:rFonts w:ascii="Arial" w:hAnsi="Arial" w:cs="Arial"/>
              </w:rPr>
              <w:t xml:space="preserve">se numbers show a decline in the number of acres of </w:t>
            </w:r>
            <w:r w:rsidR="00B21E6E" w:rsidRPr="00B525EA">
              <w:rPr>
                <w:rFonts w:ascii="Arial" w:hAnsi="Arial" w:cs="Arial"/>
              </w:rPr>
              <w:t xml:space="preserve">old growth forest from an estimated 32 million </w:t>
            </w:r>
            <w:r w:rsidR="00357572" w:rsidRPr="00B525EA">
              <w:rPr>
                <w:rFonts w:ascii="Arial" w:hAnsi="Arial" w:cs="Arial"/>
              </w:rPr>
              <w:t xml:space="preserve">acres </w:t>
            </w:r>
            <w:r w:rsidR="00B21E6E" w:rsidRPr="00B525EA">
              <w:rPr>
                <w:rFonts w:ascii="Arial" w:hAnsi="Arial" w:cs="Arial"/>
              </w:rPr>
              <w:t xml:space="preserve">and mature forests </w:t>
            </w:r>
            <w:r w:rsidR="007D1E2E" w:rsidRPr="00B525EA">
              <w:rPr>
                <w:rFonts w:ascii="Arial" w:hAnsi="Arial" w:cs="Arial"/>
              </w:rPr>
              <w:t>in the amount of 80 million acres, prior to release of the inventory</w:t>
            </w:r>
            <w:r w:rsidR="00EE3DB8" w:rsidRPr="00B525EA">
              <w:rPr>
                <w:rFonts w:ascii="Arial" w:hAnsi="Arial" w:cs="Arial"/>
              </w:rPr>
              <w:t xml:space="preserve">.  Unfortunately for industry, the decline in </w:t>
            </w:r>
            <w:r w:rsidR="00B51FAC" w:rsidRPr="00B525EA">
              <w:rPr>
                <w:rFonts w:ascii="Arial" w:hAnsi="Arial" w:cs="Arial"/>
              </w:rPr>
              <w:t>acreage</w:t>
            </w:r>
            <w:r w:rsidR="007D1E2E" w:rsidRPr="00B525EA">
              <w:rPr>
                <w:rFonts w:ascii="Arial" w:hAnsi="Arial" w:cs="Arial"/>
              </w:rPr>
              <w:t xml:space="preserve"> could motivate federal regulators to clamp down on </w:t>
            </w:r>
            <w:r w:rsidR="00FC65C9" w:rsidRPr="00B525EA">
              <w:rPr>
                <w:rFonts w:ascii="Arial" w:hAnsi="Arial" w:cs="Arial"/>
              </w:rPr>
              <w:t xml:space="preserve">logging activity in an effort </w:t>
            </w:r>
            <w:r w:rsidR="00E47DEA" w:rsidRPr="00B525EA">
              <w:rPr>
                <w:rFonts w:ascii="Arial" w:hAnsi="Arial" w:cs="Arial"/>
              </w:rPr>
              <w:t>“to restore” lost acreage of mature and old growth forests</w:t>
            </w:r>
            <w:r w:rsidR="00FC65C9" w:rsidRPr="00B525EA">
              <w:rPr>
                <w:rFonts w:ascii="Arial" w:hAnsi="Arial" w:cs="Arial"/>
              </w:rPr>
              <w:t xml:space="preserve">.  </w:t>
            </w:r>
          </w:p>
          <w:p w14:paraId="481C0650" w14:textId="006AA0EB" w:rsidR="0036327F" w:rsidRPr="00B525EA" w:rsidRDefault="00B51FAC" w:rsidP="0036327F">
            <w:pPr>
              <w:pStyle w:val="NormalWeb"/>
              <w:spacing w:line="264" w:lineRule="auto"/>
              <w:rPr>
                <w:rFonts w:ascii="Arial" w:hAnsi="Arial" w:cs="Arial"/>
              </w:rPr>
            </w:pPr>
            <w:r w:rsidRPr="00B525EA">
              <w:rPr>
                <w:rFonts w:ascii="Arial" w:hAnsi="Arial" w:cs="Arial"/>
              </w:rPr>
              <w:t xml:space="preserve">The agency’s </w:t>
            </w:r>
            <w:r w:rsidR="003C73DF" w:rsidRPr="00B525EA">
              <w:rPr>
                <w:rFonts w:ascii="Arial" w:hAnsi="Arial" w:cs="Arial"/>
              </w:rPr>
              <w:t>notice</w:t>
            </w:r>
            <w:r w:rsidRPr="00B525EA">
              <w:rPr>
                <w:rFonts w:ascii="Arial" w:hAnsi="Arial" w:cs="Arial"/>
              </w:rPr>
              <w:t xml:space="preserve"> </w:t>
            </w:r>
            <w:r w:rsidR="00810B56" w:rsidRPr="00B525EA">
              <w:rPr>
                <w:rFonts w:ascii="Arial" w:hAnsi="Arial" w:cs="Arial"/>
              </w:rPr>
              <w:t xml:space="preserve">creates more uncertainty, </w:t>
            </w:r>
            <w:r w:rsidR="00A72594" w:rsidRPr="00B525EA">
              <w:rPr>
                <w:rFonts w:ascii="Arial" w:hAnsi="Arial" w:cs="Arial"/>
              </w:rPr>
              <w:t xml:space="preserve">undermining optimism spurred by </w:t>
            </w:r>
            <w:r w:rsidR="008B1623" w:rsidRPr="00B525EA">
              <w:rPr>
                <w:rFonts w:ascii="Arial" w:hAnsi="Arial" w:cs="Arial"/>
              </w:rPr>
              <w:t xml:space="preserve">a report released just a few weeks ago.  </w:t>
            </w:r>
            <w:r w:rsidR="0036327F" w:rsidRPr="00B525EA">
              <w:rPr>
                <w:rFonts w:ascii="Arial" w:hAnsi="Arial" w:cs="Arial"/>
              </w:rPr>
              <w:t>On November 8, the Forest Service presented the findings of their</w:t>
            </w:r>
            <w:r w:rsidR="0036327F" w:rsidRPr="00B525EA">
              <w:rPr>
                <w:rFonts w:ascii="Arial" w:hAnsi="Arial" w:cs="Arial"/>
                <w:color w:val="4472C4" w:themeColor="accent1"/>
              </w:rPr>
              <w:t xml:space="preserve"> </w:t>
            </w:r>
            <w:hyperlink r:id="rId13" w:history="1">
              <w:r w:rsidR="0036327F" w:rsidRPr="00B525EA">
                <w:rPr>
                  <w:rStyle w:val="Hyperlink"/>
                  <w:rFonts w:ascii="Arial" w:hAnsi="Arial" w:cs="Arial"/>
                  <w:color w:val="0066FF"/>
                </w:rPr>
                <w:t>threat assessment</w:t>
              </w:r>
            </w:hyperlink>
            <w:r w:rsidR="0036327F" w:rsidRPr="00B525EA">
              <w:rPr>
                <w:rFonts w:ascii="Arial" w:hAnsi="Arial" w:cs="Arial"/>
                <w:color w:val="0066FF"/>
              </w:rPr>
              <w:t xml:space="preserve"> </w:t>
            </w:r>
            <w:r w:rsidR="0036327F" w:rsidRPr="00B525EA">
              <w:rPr>
                <w:rFonts w:ascii="Arial" w:hAnsi="Arial" w:cs="Arial"/>
              </w:rPr>
              <w:t>for mature and old growth forests, which identifies wildfires and pest infestation as the leading causes of old growth forest loss</w:t>
            </w:r>
            <w:r w:rsidR="00AB72E2" w:rsidRPr="00B525EA">
              <w:rPr>
                <w:rFonts w:ascii="Arial" w:hAnsi="Arial" w:cs="Arial"/>
              </w:rPr>
              <w:t xml:space="preserve">, a point underscored by Chief Moore on </w:t>
            </w:r>
            <w:r w:rsidR="004968F2" w:rsidRPr="00B525EA">
              <w:rPr>
                <w:rFonts w:ascii="Arial" w:hAnsi="Arial" w:cs="Arial"/>
              </w:rPr>
              <w:t>December 19</w:t>
            </w:r>
            <w:r w:rsidR="0036327F" w:rsidRPr="00B525EA">
              <w:rPr>
                <w:rFonts w:ascii="Arial" w:hAnsi="Arial" w:cs="Arial"/>
              </w:rPr>
              <w:t>.  The</w:t>
            </w:r>
            <w:r w:rsidR="004968F2" w:rsidRPr="00B525EA">
              <w:rPr>
                <w:rFonts w:ascii="Arial" w:hAnsi="Arial" w:cs="Arial"/>
              </w:rPr>
              <w:t xml:space="preserve"> November</w:t>
            </w:r>
            <w:r w:rsidR="0036327F" w:rsidRPr="00B525EA">
              <w:rPr>
                <w:rFonts w:ascii="Arial" w:hAnsi="Arial" w:cs="Arial"/>
              </w:rPr>
              <w:t xml:space="preserve"> presentation follow</w:t>
            </w:r>
            <w:r w:rsidR="004968F2" w:rsidRPr="00B525EA">
              <w:rPr>
                <w:rFonts w:ascii="Arial" w:hAnsi="Arial" w:cs="Arial"/>
              </w:rPr>
              <w:t>ed</w:t>
            </w:r>
            <w:r w:rsidR="0036327F" w:rsidRPr="00B525EA">
              <w:rPr>
                <w:rFonts w:ascii="Arial" w:hAnsi="Arial" w:cs="Arial"/>
              </w:rPr>
              <w:t xml:space="preserve"> review of input received on USDA proposals this year related to climate resilient forests, on which the Federation submitted </w:t>
            </w:r>
            <w:hyperlink r:id="rId14" w:history="1">
              <w:r w:rsidR="0036327F" w:rsidRPr="00B525EA">
                <w:rPr>
                  <w:rStyle w:val="Hyperlink"/>
                  <w:rFonts w:ascii="Arial" w:hAnsi="Arial" w:cs="Arial"/>
                </w:rPr>
                <w:t>comments</w:t>
              </w:r>
            </w:hyperlink>
            <w:r w:rsidR="0036327F" w:rsidRPr="00B525EA">
              <w:rPr>
                <w:rFonts w:ascii="Arial" w:hAnsi="Arial" w:cs="Arial"/>
              </w:rPr>
              <w:t xml:space="preserve"> this summer.  </w:t>
            </w:r>
            <w:proofErr w:type="gramStart"/>
            <w:r w:rsidR="0036327F" w:rsidRPr="00B525EA">
              <w:rPr>
                <w:rFonts w:ascii="Arial" w:hAnsi="Arial" w:cs="Arial"/>
              </w:rPr>
              <w:t>At this time</w:t>
            </w:r>
            <w:proofErr w:type="gramEnd"/>
            <w:r w:rsidR="0036327F" w:rsidRPr="00B525EA">
              <w:rPr>
                <w:rFonts w:ascii="Arial" w:hAnsi="Arial" w:cs="Arial"/>
              </w:rPr>
              <w:t>, industry stakeholders are viewing the USFS findings as another justification for improving forest management to reduce wildfire and infestation risk.</w:t>
            </w:r>
            <w:r w:rsidR="0036327F" w:rsidRPr="00B525EA">
              <w:rPr>
                <w:rFonts w:ascii="Arial" w:hAnsi="Arial" w:cs="Arial"/>
                <w:color w:val="4472C4" w:themeColor="accent1"/>
              </w:rPr>
              <w:t> </w:t>
            </w:r>
            <w:r w:rsidR="008B1623" w:rsidRPr="00B525EA">
              <w:rPr>
                <w:rFonts w:ascii="Arial" w:hAnsi="Arial" w:cs="Arial"/>
              </w:rPr>
              <w:t xml:space="preserve">The </w:t>
            </w:r>
            <w:r w:rsidR="00C5413C" w:rsidRPr="00B525EA">
              <w:rPr>
                <w:rFonts w:ascii="Arial" w:hAnsi="Arial" w:cs="Arial"/>
              </w:rPr>
              <w:t>F</w:t>
            </w:r>
            <w:r w:rsidR="008B1623" w:rsidRPr="00B525EA">
              <w:rPr>
                <w:rFonts w:ascii="Arial" w:hAnsi="Arial" w:cs="Arial"/>
              </w:rPr>
              <w:t xml:space="preserve">ederation will keep you posted on next steps </w:t>
            </w:r>
            <w:r w:rsidR="00AF7A2D" w:rsidRPr="00B525EA">
              <w:rPr>
                <w:rFonts w:ascii="Arial" w:hAnsi="Arial" w:cs="Arial"/>
              </w:rPr>
              <w:t xml:space="preserve">related to mature and old growth forest </w:t>
            </w:r>
            <w:r w:rsidR="00305FCF" w:rsidRPr="00B525EA">
              <w:rPr>
                <w:rFonts w:ascii="Arial" w:hAnsi="Arial" w:cs="Arial"/>
              </w:rPr>
              <w:t>policies</w:t>
            </w:r>
            <w:r w:rsidR="00AF7A2D" w:rsidRPr="00B525EA">
              <w:rPr>
                <w:rFonts w:ascii="Arial" w:hAnsi="Arial" w:cs="Arial"/>
              </w:rPr>
              <w:t xml:space="preserve">.  </w:t>
            </w:r>
          </w:p>
          <w:p w14:paraId="1A026CC4" w14:textId="77777777" w:rsidR="00407124" w:rsidRPr="00B525EA" w:rsidRDefault="00407124" w:rsidP="00407124">
            <w:pPr>
              <w:pStyle w:val="NormalWeb"/>
              <w:spacing w:line="264" w:lineRule="auto"/>
              <w:rPr>
                <w:rFonts w:ascii="Arial" w:hAnsi="Arial" w:cs="Arial"/>
              </w:rPr>
            </w:pPr>
            <w:r w:rsidRPr="00B525EA">
              <w:rPr>
                <w:rStyle w:val="Strong"/>
                <w:rFonts w:ascii="Arial" w:hAnsi="Arial" w:cs="Arial"/>
                <w:b w:val="0"/>
                <w:bCs w:val="0"/>
                <w:i/>
                <w:iCs/>
              </w:rPr>
              <w:t>Hardwoods Take E.U. Deforestation Rules to the U.S. Trade Representative</w:t>
            </w:r>
          </w:p>
          <w:p w14:paraId="6A13678E" w14:textId="423A09A4" w:rsidR="00407124" w:rsidRPr="00B525EA" w:rsidRDefault="00407124" w:rsidP="00407124">
            <w:pPr>
              <w:pStyle w:val="NormalWeb"/>
              <w:spacing w:line="264" w:lineRule="auto"/>
              <w:rPr>
                <w:rFonts w:ascii="Arial" w:hAnsi="Arial" w:cs="Arial"/>
              </w:rPr>
            </w:pPr>
            <w:r w:rsidRPr="00B525EA">
              <w:rPr>
                <w:rFonts w:ascii="Arial" w:hAnsi="Arial" w:cs="Arial"/>
              </w:rPr>
              <w:t xml:space="preserve">On November 28, the Hardwood </w:t>
            </w:r>
            <w:proofErr w:type="gramStart"/>
            <w:r w:rsidRPr="00B525EA">
              <w:rPr>
                <w:rFonts w:ascii="Arial" w:hAnsi="Arial" w:cs="Arial"/>
              </w:rPr>
              <w:t>Federation</w:t>
            </w:r>
            <w:proofErr w:type="gramEnd"/>
            <w:r w:rsidRPr="00B525EA">
              <w:rPr>
                <w:rFonts w:ascii="Arial" w:hAnsi="Arial" w:cs="Arial"/>
              </w:rPr>
              <w:t xml:space="preserve"> and the American Hardwood Export Council (AHEC) met with officials at the U</w:t>
            </w:r>
            <w:r w:rsidR="00D14659" w:rsidRPr="00B525EA">
              <w:rPr>
                <w:rFonts w:ascii="Arial" w:hAnsi="Arial" w:cs="Arial"/>
              </w:rPr>
              <w:t>.</w:t>
            </w:r>
            <w:r w:rsidRPr="00B525EA">
              <w:rPr>
                <w:rFonts w:ascii="Arial" w:hAnsi="Arial" w:cs="Arial"/>
              </w:rPr>
              <w:t>S</w:t>
            </w:r>
            <w:r w:rsidR="00D14659" w:rsidRPr="00B525EA">
              <w:rPr>
                <w:rFonts w:ascii="Arial" w:hAnsi="Arial" w:cs="Arial"/>
              </w:rPr>
              <w:t xml:space="preserve">. </w:t>
            </w:r>
            <w:r w:rsidRPr="00B525EA">
              <w:rPr>
                <w:rFonts w:ascii="Arial" w:hAnsi="Arial" w:cs="Arial"/>
              </w:rPr>
              <w:t>T</w:t>
            </w:r>
            <w:r w:rsidR="00D14659" w:rsidRPr="00B525EA">
              <w:rPr>
                <w:rFonts w:ascii="Arial" w:hAnsi="Arial" w:cs="Arial"/>
              </w:rPr>
              <w:t xml:space="preserve">rade </w:t>
            </w:r>
            <w:r w:rsidRPr="00B525EA">
              <w:rPr>
                <w:rFonts w:ascii="Arial" w:hAnsi="Arial" w:cs="Arial"/>
              </w:rPr>
              <w:t>R</w:t>
            </w:r>
            <w:r w:rsidR="00D14659" w:rsidRPr="00B525EA">
              <w:rPr>
                <w:rFonts w:ascii="Arial" w:hAnsi="Arial" w:cs="Arial"/>
              </w:rPr>
              <w:t>epresentative</w:t>
            </w:r>
            <w:r w:rsidR="002B6BC1" w:rsidRPr="00B525EA">
              <w:rPr>
                <w:rFonts w:ascii="Arial" w:hAnsi="Arial" w:cs="Arial"/>
              </w:rPr>
              <w:t xml:space="preserve"> (USTR)</w:t>
            </w:r>
            <w:r w:rsidRPr="00B525EA">
              <w:rPr>
                <w:rFonts w:ascii="Arial" w:hAnsi="Arial" w:cs="Arial"/>
              </w:rPr>
              <w:t xml:space="preserve"> to discuss the industry’s concerns about the E</w:t>
            </w:r>
            <w:r w:rsidR="002B6BC1" w:rsidRPr="00B525EA">
              <w:rPr>
                <w:rFonts w:ascii="Arial" w:hAnsi="Arial" w:cs="Arial"/>
              </w:rPr>
              <w:t>.</w:t>
            </w:r>
            <w:r w:rsidRPr="00B525EA">
              <w:rPr>
                <w:rFonts w:ascii="Arial" w:hAnsi="Arial" w:cs="Arial"/>
              </w:rPr>
              <w:t>U</w:t>
            </w:r>
            <w:r w:rsidR="002B6BC1" w:rsidRPr="00B525EA">
              <w:rPr>
                <w:rFonts w:ascii="Arial" w:hAnsi="Arial" w:cs="Arial"/>
              </w:rPr>
              <w:t>.</w:t>
            </w:r>
            <w:r w:rsidRPr="00B525EA">
              <w:rPr>
                <w:rFonts w:ascii="Arial" w:hAnsi="Arial" w:cs="Arial"/>
              </w:rPr>
              <w:t>’s now final deforestation rules</w:t>
            </w:r>
            <w:r w:rsidR="00D07D08" w:rsidRPr="00B525EA">
              <w:rPr>
                <w:rFonts w:ascii="Arial" w:hAnsi="Arial" w:cs="Arial"/>
              </w:rPr>
              <w:t>.  The regulations will,</w:t>
            </w:r>
            <w:r w:rsidRPr="00B525EA">
              <w:rPr>
                <w:rFonts w:ascii="Arial" w:hAnsi="Arial" w:cs="Arial"/>
              </w:rPr>
              <w:t xml:space="preserve"> among other things, require geo-location of fiber included in the manufacture of wood products.  The USTR agrees with the hardwood and other impacted industries that the rule is ill conceived and sets up unachievable compliance hurdles.  </w:t>
            </w:r>
            <w:r w:rsidR="002B6BC1" w:rsidRPr="00B525EA">
              <w:rPr>
                <w:rFonts w:ascii="Arial" w:hAnsi="Arial" w:cs="Arial"/>
              </w:rPr>
              <w:t>Trade</w:t>
            </w:r>
            <w:r w:rsidRPr="00B525EA">
              <w:rPr>
                <w:rFonts w:ascii="Arial" w:hAnsi="Arial" w:cs="Arial"/>
              </w:rPr>
              <w:t xml:space="preserve"> officials also shared their ongoing efforts to push back on the rule and asked that the hardwood sector keep them appraised </w:t>
            </w:r>
            <w:proofErr w:type="gramStart"/>
            <w:r w:rsidRPr="00B525EA">
              <w:rPr>
                <w:rFonts w:ascii="Arial" w:hAnsi="Arial" w:cs="Arial"/>
              </w:rPr>
              <w:t>on</w:t>
            </w:r>
            <w:proofErr w:type="gramEnd"/>
            <w:r w:rsidRPr="00B525EA">
              <w:rPr>
                <w:rFonts w:ascii="Arial" w:hAnsi="Arial" w:cs="Arial"/>
              </w:rPr>
              <w:t xml:space="preserve"> efforts to engage E.U. industry partners.  </w:t>
            </w:r>
            <w:r w:rsidR="0033340B" w:rsidRPr="00B525EA">
              <w:rPr>
                <w:rFonts w:ascii="Arial" w:hAnsi="Arial" w:cs="Arial"/>
              </w:rPr>
              <w:t xml:space="preserve">The USTR meeting follows an informational session for forestry allies held on October 30 where the AHEC team shared their challenging experiences working with the E.U. and proposed solutions for meeting the standard.  The forestry group agreed to meet periodically to coordinate communications and share information related to the new rules.  </w:t>
            </w:r>
            <w:r w:rsidRPr="00B525EA">
              <w:rPr>
                <w:rFonts w:ascii="Arial" w:hAnsi="Arial" w:cs="Arial"/>
              </w:rPr>
              <w:t>The Federation will keep you posted on developments as they unfold.</w:t>
            </w:r>
          </w:p>
          <w:p w14:paraId="348ACD07" w14:textId="0FB14570" w:rsidR="008102D9" w:rsidRPr="00B525EA" w:rsidRDefault="008102D9" w:rsidP="008102D9">
            <w:pPr>
              <w:pStyle w:val="NormalWeb"/>
              <w:spacing w:line="264" w:lineRule="auto"/>
              <w:rPr>
                <w:rFonts w:ascii="Arial" w:hAnsi="Arial" w:cs="Arial"/>
                <w:color w:val="000000"/>
              </w:rPr>
            </w:pPr>
            <w:r w:rsidRPr="00B525EA">
              <w:rPr>
                <w:rStyle w:val="Emphasis"/>
                <w:rFonts w:ascii="Arial" w:hAnsi="Arial" w:cs="Arial"/>
                <w:color w:val="000000"/>
              </w:rPr>
              <w:t xml:space="preserve">House Lawmakers </w:t>
            </w:r>
            <w:r w:rsidR="009F6949" w:rsidRPr="00B525EA">
              <w:rPr>
                <w:rStyle w:val="Emphasis"/>
                <w:rFonts w:ascii="Arial" w:hAnsi="Arial" w:cs="Arial"/>
                <w:color w:val="000000"/>
              </w:rPr>
              <w:t>Keep Sights on Business Tax Fix</w:t>
            </w:r>
          </w:p>
          <w:p w14:paraId="2CBCC2FB" w14:textId="64198636" w:rsidR="008102D9" w:rsidRPr="00B525EA" w:rsidRDefault="00352493" w:rsidP="008102D9">
            <w:pPr>
              <w:pStyle w:val="NormalWeb"/>
              <w:spacing w:line="264" w:lineRule="auto"/>
              <w:rPr>
                <w:rFonts w:ascii="Arial" w:hAnsi="Arial" w:cs="Arial"/>
                <w:color w:val="000000"/>
              </w:rPr>
            </w:pPr>
            <w:r w:rsidRPr="00B525EA">
              <w:rPr>
                <w:rFonts w:ascii="Arial" w:hAnsi="Arial" w:cs="Arial"/>
                <w:color w:val="000000"/>
              </w:rPr>
              <w:t xml:space="preserve">Although there’s no end-of-year tax package in play, </w:t>
            </w:r>
            <w:r w:rsidR="003E7AA4" w:rsidRPr="00B525EA">
              <w:rPr>
                <w:rFonts w:ascii="Arial" w:hAnsi="Arial" w:cs="Arial"/>
                <w:color w:val="000000"/>
              </w:rPr>
              <w:t>o</w:t>
            </w:r>
            <w:r w:rsidR="008102D9" w:rsidRPr="00B525EA">
              <w:rPr>
                <w:rFonts w:ascii="Arial" w:hAnsi="Arial" w:cs="Arial"/>
                <w:color w:val="000000"/>
              </w:rPr>
              <w:t>n November 29,</w:t>
            </w:r>
            <w:r w:rsidR="003E7AA4" w:rsidRPr="00B525EA">
              <w:rPr>
                <w:rFonts w:ascii="Arial" w:hAnsi="Arial" w:cs="Arial"/>
                <w:color w:val="000000"/>
              </w:rPr>
              <w:t xml:space="preserve"> Re</w:t>
            </w:r>
            <w:r w:rsidR="00353CA6" w:rsidRPr="00B525EA">
              <w:rPr>
                <w:rFonts w:ascii="Arial" w:hAnsi="Arial" w:cs="Arial"/>
                <w:color w:val="000000"/>
              </w:rPr>
              <w:t xml:space="preserve">p. </w:t>
            </w:r>
            <w:r w:rsidR="003E7AA4" w:rsidRPr="00B525EA">
              <w:rPr>
                <w:rFonts w:ascii="Arial" w:hAnsi="Arial" w:cs="Arial"/>
                <w:color w:val="000000"/>
              </w:rPr>
              <w:t xml:space="preserve">Rudy </w:t>
            </w:r>
            <w:proofErr w:type="spellStart"/>
            <w:r w:rsidR="003E7AA4" w:rsidRPr="00B525EA">
              <w:rPr>
                <w:rFonts w:ascii="Arial" w:hAnsi="Arial" w:cs="Arial"/>
                <w:color w:val="000000"/>
              </w:rPr>
              <w:t>Yakym</w:t>
            </w:r>
            <w:proofErr w:type="spellEnd"/>
            <w:r w:rsidR="00353CA6" w:rsidRPr="00B525EA">
              <w:rPr>
                <w:rFonts w:ascii="Arial" w:hAnsi="Arial" w:cs="Arial"/>
                <w:color w:val="000000"/>
              </w:rPr>
              <w:t xml:space="preserve"> (R-IN) </w:t>
            </w:r>
            <w:r w:rsidR="00FE1D8C" w:rsidRPr="00B525EA">
              <w:rPr>
                <w:rFonts w:ascii="Arial" w:hAnsi="Arial" w:cs="Arial"/>
                <w:color w:val="000000"/>
              </w:rPr>
              <w:t>m</w:t>
            </w:r>
            <w:r w:rsidR="00FE1D8C" w:rsidRPr="00B525EA">
              <w:rPr>
                <w:rFonts w:ascii="Arial" w:hAnsi="Arial" w:cs="Arial"/>
              </w:rPr>
              <w:t xml:space="preserve">ade a last ditch effort by </w:t>
            </w:r>
            <w:r w:rsidR="00353CA6" w:rsidRPr="00B525EA">
              <w:rPr>
                <w:rFonts w:ascii="Arial" w:hAnsi="Arial" w:cs="Arial"/>
                <w:color w:val="000000"/>
              </w:rPr>
              <w:t>le</w:t>
            </w:r>
            <w:r w:rsidR="00FE1D8C" w:rsidRPr="00B525EA">
              <w:rPr>
                <w:rFonts w:ascii="Arial" w:hAnsi="Arial" w:cs="Arial"/>
                <w:color w:val="000000"/>
              </w:rPr>
              <w:t>a</w:t>
            </w:r>
            <w:r w:rsidR="00353CA6" w:rsidRPr="00B525EA">
              <w:rPr>
                <w:rFonts w:ascii="Arial" w:hAnsi="Arial" w:cs="Arial"/>
                <w:color w:val="000000"/>
              </w:rPr>
              <w:t>d</w:t>
            </w:r>
            <w:r w:rsidR="00FE1D8C" w:rsidRPr="00B525EA">
              <w:rPr>
                <w:rFonts w:ascii="Arial" w:hAnsi="Arial" w:cs="Arial"/>
                <w:color w:val="000000"/>
              </w:rPr>
              <w:t>ing</w:t>
            </w:r>
            <w:r w:rsidR="00353CA6" w:rsidRPr="00B525EA">
              <w:rPr>
                <w:rFonts w:ascii="Arial" w:hAnsi="Arial" w:cs="Arial"/>
                <w:color w:val="000000"/>
              </w:rPr>
              <w:t xml:space="preserve"> a</w:t>
            </w:r>
            <w:r w:rsidR="008102D9" w:rsidRPr="00B525EA">
              <w:rPr>
                <w:rFonts w:ascii="Arial" w:hAnsi="Arial" w:cs="Arial"/>
                <w:color w:val="000000"/>
              </w:rPr>
              <w:t xml:space="preserve"> </w:t>
            </w:r>
            <w:hyperlink r:id="rId15" w:history="1">
              <w:r w:rsidR="008102D9" w:rsidRPr="00B525EA">
                <w:rPr>
                  <w:rStyle w:val="Hyperlink"/>
                  <w:rFonts w:ascii="Arial" w:hAnsi="Arial" w:cs="Arial"/>
                  <w:color w:val="0000EE"/>
                </w:rPr>
                <w:t>letter</w:t>
              </w:r>
            </w:hyperlink>
            <w:r w:rsidR="008102D9" w:rsidRPr="00B525EA">
              <w:rPr>
                <w:rFonts w:ascii="Arial" w:hAnsi="Arial" w:cs="Arial"/>
                <w:color w:val="000000"/>
              </w:rPr>
              <w:t xml:space="preserve"> </w:t>
            </w:r>
            <w:r w:rsidR="00353CA6" w:rsidRPr="00B525EA">
              <w:rPr>
                <w:rFonts w:ascii="Arial" w:hAnsi="Arial" w:cs="Arial"/>
                <w:color w:val="000000"/>
              </w:rPr>
              <w:t>which was</w:t>
            </w:r>
            <w:r w:rsidR="008102D9" w:rsidRPr="00B525EA">
              <w:rPr>
                <w:rFonts w:ascii="Arial" w:hAnsi="Arial" w:cs="Arial"/>
                <w:color w:val="000000"/>
              </w:rPr>
              <w:t xml:space="preserve"> signed by almost 150 House Republicans to House Speaker Mike Johnson (R-LA) </w:t>
            </w:r>
            <w:r w:rsidR="00C469DE" w:rsidRPr="00B525EA">
              <w:rPr>
                <w:rFonts w:ascii="Arial" w:hAnsi="Arial" w:cs="Arial"/>
                <w:color w:val="000000"/>
              </w:rPr>
              <w:t>urging</w:t>
            </w:r>
            <w:r w:rsidR="008102D9" w:rsidRPr="00B525EA">
              <w:rPr>
                <w:rFonts w:ascii="Arial" w:hAnsi="Arial" w:cs="Arial"/>
                <w:color w:val="000000"/>
              </w:rPr>
              <w:t xml:space="preserve"> action </w:t>
            </w:r>
            <w:r w:rsidR="00FD5E95" w:rsidRPr="00B525EA">
              <w:rPr>
                <w:rFonts w:ascii="Arial" w:hAnsi="Arial" w:cs="Arial"/>
                <w:color w:val="000000"/>
              </w:rPr>
              <w:t>in December</w:t>
            </w:r>
            <w:r w:rsidR="008102D9" w:rsidRPr="00B525EA">
              <w:rPr>
                <w:rFonts w:ascii="Arial" w:hAnsi="Arial" w:cs="Arial"/>
                <w:color w:val="000000"/>
              </w:rPr>
              <w:t xml:space="preserve"> on the expired and expiring business tax </w:t>
            </w:r>
            <w:r w:rsidR="00C469DE" w:rsidRPr="00B525EA">
              <w:rPr>
                <w:rFonts w:ascii="Arial" w:hAnsi="Arial" w:cs="Arial"/>
                <w:color w:val="000000"/>
              </w:rPr>
              <w:t>break</w:t>
            </w:r>
            <w:r w:rsidR="008102D9" w:rsidRPr="00B525EA">
              <w:rPr>
                <w:rFonts w:ascii="Arial" w:hAnsi="Arial" w:cs="Arial"/>
                <w:color w:val="000000"/>
              </w:rPr>
              <w:t xml:space="preserve">s that were authorized by the Tax Cuts and Jobs Act of 2017. </w:t>
            </w:r>
            <w:r w:rsidR="000C2A04" w:rsidRPr="00B525EA">
              <w:rPr>
                <w:rFonts w:ascii="Arial" w:hAnsi="Arial" w:cs="Arial"/>
                <w:color w:val="000000"/>
              </w:rPr>
              <w:t xml:space="preserve">This end-of-year push </w:t>
            </w:r>
            <w:r w:rsidR="00C469DE" w:rsidRPr="00B525EA">
              <w:rPr>
                <w:rFonts w:ascii="Arial" w:hAnsi="Arial" w:cs="Arial"/>
                <w:color w:val="000000"/>
              </w:rPr>
              <w:t>will likely provide the benefit of</w:t>
            </w:r>
            <w:r w:rsidR="000C2A04" w:rsidRPr="00B525EA">
              <w:rPr>
                <w:rFonts w:ascii="Arial" w:hAnsi="Arial" w:cs="Arial"/>
                <w:color w:val="000000"/>
              </w:rPr>
              <w:t xml:space="preserve"> plac</w:t>
            </w:r>
            <w:r w:rsidR="00C469DE" w:rsidRPr="00B525EA">
              <w:rPr>
                <w:rFonts w:ascii="Arial" w:hAnsi="Arial" w:cs="Arial"/>
                <w:color w:val="000000"/>
              </w:rPr>
              <w:t>ing</w:t>
            </w:r>
            <w:r w:rsidR="000C2A04" w:rsidRPr="00B525EA">
              <w:rPr>
                <w:rFonts w:ascii="Arial" w:hAnsi="Arial" w:cs="Arial"/>
                <w:color w:val="000000"/>
              </w:rPr>
              <w:t xml:space="preserve"> </w:t>
            </w:r>
            <w:r w:rsidR="003C5242" w:rsidRPr="00B525EA">
              <w:rPr>
                <w:rFonts w:ascii="Arial" w:hAnsi="Arial" w:cs="Arial"/>
                <w:color w:val="000000"/>
              </w:rPr>
              <w:t xml:space="preserve">tax issues high on the priority list going into </w:t>
            </w:r>
            <w:r w:rsidR="00DF4884" w:rsidRPr="00B525EA">
              <w:rPr>
                <w:rFonts w:ascii="Arial" w:hAnsi="Arial" w:cs="Arial"/>
                <w:color w:val="000000"/>
              </w:rPr>
              <w:t>2024</w:t>
            </w:r>
            <w:r w:rsidR="003C5242" w:rsidRPr="00B525EA">
              <w:rPr>
                <w:rFonts w:ascii="Arial" w:hAnsi="Arial" w:cs="Arial"/>
                <w:color w:val="000000"/>
              </w:rPr>
              <w:t xml:space="preserve">.  Because Rep. </w:t>
            </w:r>
            <w:proofErr w:type="spellStart"/>
            <w:r w:rsidR="003C5242" w:rsidRPr="00B525EA">
              <w:rPr>
                <w:rFonts w:ascii="Arial" w:hAnsi="Arial" w:cs="Arial"/>
                <w:color w:val="000000"/>
              </w:rPr>
              <w:t>Yakym</w:t>
            </w:r>
            <w:proofErr w:type="spellEnd"/>
            <w:r w:rsidR="003C5242" w:rsidRPr="00B525EA">
              <w:rPr>
                <w:rFonts w:ascii="Arial" w:hAnsi="Arial" w:cs="Arial"/>
                <w:color w:val="000000"/>
              </w:rPr>
              <w:t xml:space="preserve"> sought to demonstrate that there’s broad based support for the tax fixes, n</w:t>
            </w:r>
            <w:r w:rsidR="008102D9" w:rsidRPr="00B525EA">
              <w:rPr>
                <w:rFonts w:ascii="Arial" w:hAnsi="Arial" w:cs="Arial"/>
                <w:color w:val="000000"/>
              </w:rPr>
              <w:t>one of the signatories sits on the House Ways &amp; Means Committee</w:t>
            </w:r>
            <w:r w:rsidR="00290F82" w:rsidRPr="00B525EA">
              <w:rPr>
                <w:rFonts w:ascii="Arial" w:hAnsi="Arial" w:cs="Arial"/>
                <w:color w:val="000000"/>
              </w:rPr>
              <w:t>.</w:t>
            </w:r>
            <w:r w:rsidR="008102D9" w:rsidRPr="00B525EA">
              <w:rPr>
                <w:rFonts w:ascii="Arial" w:hAnsi="Arial" w:cs="Arial"/>
                <w:color w:val="000000"/>
              </w:rPr>
              <w:t xml:space="preserve">  These </w:t>
            </w:r>
            <w:r w:rsidR="00290F82" w:rsidRPr="00B525EA">
              <w:rPr>
                <w:rFonts w:ascii="Arial" w:hAnsi="Arial" w:cs="Arial"/>
                <w:color w:val="000000"/>
              </w:rPr>
              <w:t>fixes</w:t>
            </w:r>
            <w:r w:rsidR="008102D9" w:rsidRPr="00B525EA">
              <w:rPr>
                <w:rFonts w:ascii="Arial" w:hAnsi="Arial" w:cs="Arial"/>
                <w:color w:val="000000"/>
              </w:rPr>
              <w:t xml:space="preserve"> include restoration of 100 percent depreciation </w:t>
            </w:r>
            <w:r w:rsidR="00554E0F" w:rsidRPr="00B525EA">
              <w:rPr>
                <w:rFonts w:ascii="Arial" w:hAnsi="Arial" w:cs="Arial"/>
                <w:color w:val="000000"/>
              </w:rPr>
              <w:t xml:space="preserve">of </w:t>
            </w:r>
            <w:r w:rsidR="008102D9" w:rsidRPr="00B525EA">
              <w:rPr>
                <w:rFonts w:ascii="Arial" w:hAnsi="Arial" w:cs="Arial"/>
                <w:color w:val="000000"/>
              </w:rPr>
              <w:t>equipment, the R&amp;D Tax Credit which lapsed in 2022, and restoring full business interest deductions, known in tax world as E</w:t>
            </w:r>
            <w:r w:rsidR="00685B0C" w:rsidRPr="00B525EA">
              <w:rPr>
                <w:rFonts w:ascii="Arial" w:hAnsi="Arial" w:cs="Arial"/>
                <w:color w:val="000000"/>
              </w:rPr>
              <w:t xml:space="preserve">arnings </w:t>
            </w:r>
            <w:r w:rsidR="008102D9" w:rsidRPr="00B525EA">
              <w:rPr>
                <w:rFonts w:ascii="Arial" w:hAnsi="Arial" w:cs="Arial"/>
                <w:color w:val="000000"/>
              </w:rPr>
              <w:t>B</w:t>
            </w:r>
            <w:r w:rsidR="00685B0C" w:rsidRPr="00B525EA">
              <w:rPr>
                <w:rFonts w:ascii="Arial" w:hAnsi="Arial" w:cs="Arial"/>
                <w:color w:val="000000"/>
              </w:rPr>
              <w:t xml:space="preserve">efore </w:t>
            </w:r>
            <w:r w:rsidR="008102D9" w:rsidRPr="00B525EA">
              <w:rPr>
                <w:rFonts w:ascii="Arial" w:hAnsi="Arial" w:cs="Arial"/>
                <w:color w:val="000000"/>
              </w:rPr>
              <w:t>I</w:t>
            </w:r>
            <w:r w:rsidR="00685B0C" w:rsidRPr="00B525EA">
              <w:rPr>
                <w:rFonts w:ascii="Arial" w:hAnsi="Arial" w:cs="Arial"/>
                <w:color w:val="000000"/>
              </w:rPr>
              <w:t xml:space="preserve">nterest </w:t>
            </w:r>
            <w:r w:rsidR="008102D9" w:rsidRPr="00B525EA">
              <w:rPr>
                <w:rFonts w:ascii="Arial" w:hAnsi="Arial" w:cs="Arial"/>
                <w:color w:val="000000"/>
              </w:rPr>
              <w:t>T</w:t>
            </w:r>
            <w:r w:rsidR="008C722E" w:rsidRPr="00B525EA">
              <w:rPr>
                <w:rFonts w:ascii="Arial" w:hAnsi="Arial" w:cs="Arial"/>
                <w:color w:val="000000"/>
              </w:rPr>
              <w:t xml:space="preserve">axes </w:t>
            </w:r>
            <w:r w:rsidR="008102D9" w:rsidRPr="00B525EA">
              <w:rPr>
                <w:rFonts w:ascii="Arial" w:hAnsi="Arial" w:cs="Arial"/>
                <w:color w:val="000000"/>
              </w:rPr>
              <w:t>D</w:t>
            </w:r>
            <w:r w:rsidR="008C722E" w:rsidRPr="00B525EA">
              <w:rPr>
                <w:rFonts w:ascii="Arial" w:hAnsi="Arial" w:cs="Arial"/>
                <w:color w:val="000000"/>
              </w:rPr>
              <w:t xml:space="preserve">epreciation and </w:t>
            </w:r>
            <w:r w:rsidR="008102D9" w:rsidRPr="00B525EA">
              <w:rPr>
                <w:rFonts w:ascii="Arial" w:hAnsi="Arial" w:cs="Arial"/>
                <w:color w:val="000000"/>
              </w:rPr>
              <w:t>A</w:t>
            </w:r>
            <w:r w:rsidR="008C722E" w:rsidRPr="00B525EA">
              <w:rPr>
                <w:rFonts w:ascii="Arial" w:hAnsi="Arial" w:cs="Arial"/>
                <w:color w:val="000000"/>
              </w:rPr>
              <w:t>mortization (EBITDA)</w:t>
            </w:r>
            <w:r w:rsidR="008102D9" w:rsidRPr="00B525EA">
              <w:rPr>
                <w:rFonts w:ascii="Arial" w:hAnsi="Arial" w:cs="Arial"/>
                <w:color w:val="000000"/>
              </w:rPr>
              <w:t>.</w:t>
            </w:r>
          </w:p>
          <w:p w14:paraId="1B0BFFAE" w14:textId="2C4826E4" w:rsidR="008102D9" w:rsidRPr="00B525EA" w:rsidRDefault="008102D9" w:rsidP="008102D9">
            <w:pPr>
              <w:pStyle w:val="NormalWeb"/>
              <w:spacing w:line="264" w:lineRule="auto"/>
              <w:rPr>
                <w:rFonts w:ascii="Arial" w:hAnsi="Arial" w:cs="Arial"/>
                <w:color w:val="000000"/>
              </w:rPr>
            </w:pPr>
            <w:r w:rsidRPr="00B525EA">
              <w:rPr>
                <w:rStyle w:val="Emphasis"/>
                <w:rFonts w:ascii="Arial" w:hAnsi="Arial" w:cs="Arial"/>
                <w:color w:val="000000"/>
              </w:rPr>
              <w:t>National Defense Authorization Act</w:t>
            </w:r>
            <w:r w:rsidR="001969A0" w:rsidRPr="00B525EA">
              <w:rPr>
                <w:rStyle w:val="Emphasis"/>
                <w:rFonts w:ascii="Arial" w:hAnsi="Arial" w:cs="Arial"/>
                <w:color w:val="000000"/>
              </w:rPr>
              <w:t>,</w:t>
            </w:r>
            <w:r w:rsidR="001969A0" w:rsidRPr="00B525EA">
              <w:rPr>
                <w:rStyle w:val="Emphasis"/>
                <w:rFonts w:ascii="Arial" w:hAnsi="Arial" w:cs="Arial"/>
              </w:rPr>
              <w:t xml:space="preserve"> Mass Timber Projects, </w:t>
            </w:r>
            <w:r w:rsidR="00066827" w:rsidRPr="00B525EA">
              <w:rPr>
                <w:rStyle w:val="Emphasis"/>
                <w:rFonts w:ascii="Arial" w:hAnsi="Arial" w:cs="Arial"/>
              </w:rPr>
              <w:t>Cross</w:t>
            </w:r>
            <w:r w:rsidR="00A411E9" w:rsidRPr="00B525EA">
              <w:rPr>
                <w:rStyle w:val="Emphasis"/>
                <w:rFonts w:ascii="Arial" w:hAnsi="Arial" w:cs="Arial"/>
                <w:color w:val="000000"/>
              </w:rPr>
              <w:t xml:space="preserve"> the Finish Line</w:t>
            </w:r>
            <w:r w:rsidRPr="00B525EA">
              <w:rPr>
                <w:rStyle w:val="Emphasis"/>
                <w:rFonts w:ascii="Arial" w:hAnsi="Arial" w:cs="Arial"/>
                <w:color w:val="000000"/>
              </w:rPr>
              <w:t xml:space="preserve"> </w:t>
            </w:r>
            <w:r w:rsidR="00A411E9" w:rsidRPr="00B525EA">
              <w:rPr>
                <w:rStyle w:val="Emphasis"/>
                <w:rFonts w:ascii="Arial" w:hAnsi="Arial" w:cs="Arial"/>
                <w:color w:val="000000"/>
              </w:rPr>
              <w:t xml:space="preserve"> </w:t>
            </w:r>
          </w:p>
          <w:p w14:paraId="12831449" w14:textId="1248B930" w:rsidR="008102D9" w:rsidRPr="00B525EA" w:rsidRDefault="008102D9" w:rsidP="008102D9">
            <w:pPr>
              <w:pStyle w:val="NormalWeb"/>
              <w:spacing w:line="264" w:lineRule="auto"/>
              <w:rPr>
                <w:rFonts w:ascii="Arial" w:hAnsi="Arial" w:cs="Arial"/>
                <w:color w:val="000000"/>
              </w:rPr>
            </w:pPr>
            <w:r w:rsidRPr="00B525EA">
              <w:rPr>
                <w:rFonts w:ascii="Arial" w:hAnsi="Arial" w:cs="Arial"/>
                <w:color w:val="000000"/>
              </w:rPr>
              <w:t xml:space="preserve">Although final passage of the National Defense Authorization Act stalled earlier this fall, federal lawmakers </w:t>
            </w:r>
            <w:r w:rsidR="00DE4316" w:rsidRPr="00B525EA">
              <w:rPr>
                <w:rFonts w:ascii="Arial" w:hAnsi="Arial" w:cs="Arial"/>
                <w:color w:val="000000"/>
              </w:rPr>
              <w:t xml:space="preserve">finally pushed the package across the finish line on December </w:t>
            </w:r>
            <w:r w:rsidR="00D17B80" w:rsidRPr="00B525EA">
              <w:rPr>
                <w:rFonts w:ascii="Arial" w:hAnsi="Arial" w:cs="Arial"/>
                <w:color w:val="000000"/>
              </w:rPr>
              <w:t>1</w:t>
            </w:r>
            <w:r w:rsidR="00590448" w:rsidRPr="00B525EA">
              <w:rPr>
                <w:rFonts w:ascii="Arial" w:hAnsi="Arial" w:cs="Arial"/>
                <w:color w:val="000000"/>
              </w:rPr>
              <w:t>4</w:t>
            </w:r>
            <w:r w:rsidR="00DB5DBC" w:rsidRPr="00B525EA">
              <w:rPr>
                <w:rFonts w:ascii="Arial" w:hAnsi="Arial" w:cs="Arial"/>
                <w:color w:val="000000"/>
              </w:rPr>
              <w:t xml:space="preserve">, checking a single item from its long list of “to-dos” before </w:t>
            </w:r>
            <w:r w:rsidR="00E30A52" w:rsidRPr="00B525EA">
              <w:rPr>
                <w:rFonts w:ascii="Arial" w:hAnsi="Arial" w:cs="Arial"/>
                <w:color w:val="000000"/>
              </w:rPr>
              <w:t>breaking for the holidays</w:t>
            </w:r>
            <w:r w:rsidRPr="00B525EA">
              <w:rPr>
                <w:rFonts w:ascii="Arial" w:hAnsi="Arial" w:cs="Arial"/>
                <w:color w:val="000000"/>
              </w:rPr>
              <w:t>.  </w:t>
            </w:r>
            <w:r w:rsidR="00D36F7E" w:rsidRPr="00B525EA">
              <w:rPr>
                <w:rFonts w:ascii="Arial" w:hAnsi="Arial" w:cs="Arial"/>
                <w:color w:val="000000"/>
              </w:rPr>
              <w:t xml:space="preserve">Fortunately for industry, </w:t>
            </w:r>
            <w:r w:rsidR="00E30A52" w:rsidRPr="00B525EA">
              <w:rPr>
                <w:rFonts w:ascii="Arial" w:hAnsi="Arial" w:cs="Arial"/>
                <w:color w:val="000000"/>
              </w:rPr>
              <w:t xml:space="preserve">the </w:t>
            </w:r>
            <w:r w:rsidR="00D36F7E" w:rsidRPr="00B525EA">
              <w:rPr>
                <w:rFonts w:ascii="Arial" w:hAnsi="Arial" w:cs="Arial"/>
                <w:color w:val="000000"/>
              </w:rPr>
              <w:t>final</w:t>
            </w:r>
            <w:hyperlink r:id="rId16" w:history="1">
              <w:r w:rsidR="00A4436C" w:rsidRPr="00B525EA">
                <w:rPr>
                  <w:rFonts w:ascii="Arial" w:hAnsi="Arial" w:cs="Arial"/>
                </w:rPr>
                <w:t xml:space="preserve"> </w:t>
              </w:r>
              <w:r w:rsidRPr="00B525EA">
                <w:rPr>
                  <w:rStyle w:val="Hyperlink"/>
                  <w:rFonts w:ascii="Arial" w:hAnsi="Arial" w:cs="Arial"/>
                  <w:color w:val="0000EE"/>
                </w:rPr>
                <w:t>text</w:t>
              </w:r>
            </w:hyperlink>
            <w:r w:rsidRPr="00B525EA">
              <w:rPr>
                <w:rFonts w:ascii="Arial" w:hAnsi="Arial" w:cs="Arial"/>
                <w:color w:val="000000"/>
              </w:rPr>
              <w:t xml:space="preserve"> </w:t>
            </w:r>
            <w:r w:rsidR="008653AE" w:rsidRPr="00B525EA">
              <w:rPr>
                <w:rFonts w:ascii="Arial" w:hAnsi="Arial" w:cs="Arial"/>
                <w:color w:val="000000"/>
              </w:rPr>
              <w:t>cover</w:t>
            </w:r>
            <w:r w:rsidRPr="00B525EA">
              <w:rPr>
                <w:rFonts w:ascii="Arial" w:hAnsi="Arial" w:cs="Arial"/>
                <w:color w:val="000000"/>
              </w:rPr>
              <w:t xml:space="preserve">s </w:t>
            </w:r>
            <w:r w:rsidR="00B2724D" w:rsidRPr="00B525EA">
              <w:rPr>
                <w:rFonts w:ascii="Arial" w:hAnsi="Arial" w:cs="Arial"/>
                <w:color w:val="000000"/>
              </w:rPr>
              <w:t xml:space="preserve">the forest products sector’s top priorities, </w:t>
            </w:r>
            <w:r w:rsidR="008653AE" w:rsidRPr="00B525EA">
              <w:rPr>
                <w:rFonts w:ascii="Arial" w:hAnsi="Arial" w:cs="Arial"/>
                <w:color w:val="000000"/>
              </w:rPr>
              <w:t xml:space="preserve">including </w:t>
            </w:r>
            <w:r w:rsidR="0092365F" w:rsidRPr="00B525EA">
              <w:rPr>
                <w:rFonts w:ascii="Arial" w:hAnsi="Arial" w:cs="Arial"/>
                <w:color w:val="000000"/>
              </w:rPr>
              <w:t xml:space="preserve">programs that promote mass timber construction projects.  These </w:t>
            </w:r>
            <w:r w:rsidR="006420D1" w:rsidRPr="00B525EA">
              <w:rPr>
                <w:rFonts w:ascii="Arial" w:hAnsi="Arial" w:cs="Arial"/>
                <w:color w:val="000000"/>
              </w:rPr>
              <w:t>pro-industry provisions will</w:t>
            </w:r>
            <w:r w:rsidR="0092365F" w:rsidRPr="00B525EA">
              <w:rPr>
                <w:rFonts w:ascii="Arial" w:hAnsi="Arial" w:cs="Arial"/>
                <w:color w:val="000000"/>
              </w:rPr>
              <w:t xml:space="preserve"> </w:t>
            </w:r>
            <w:r w:rsidRPr="00B525EA">
              <w:rPr>
                <w:rFonts w:ascii="Arial" w:hAnsi="Arial" w:cs="Arial"/>
                <w:color w:val="000000"/>
              </w:rPr>
              <w:t>authoriz</w:t>
            </w:r>
            <w:r w:rsidR="00DB7EFE" w:rsidRPr="00B525EA">
              <w:rPr>
                <w:rFonts w:ascii="Arial" w:hAnsi="Arial" w:cs="Arial"/>
                <w:color w:val="000000"/>
              </w:rPr>
              <w:t xml:space="preserve">e </w:t>
            </w:r>
            <w:r w:rsidRPr="00B525EA">
              <w:rPr>
                <w:rFonts w:ascii="Arial" w:hAnsi="Arial" w:cs="Arial"/>
                <w:color w:val="000000"/>
              </w:rPr>
              <w:t>a continuing education curriculum and pilot program for sustainable construction materials</w:t>
            </w:r>
            <w:r w:rsidR="001969A0" w:rsidRPr="00B525EA">
              <w:rPr>
                <w:rFonts w:ascii="Arial" w:hAnsi="Arial" w:cs="Arial"/>
                <w:color w:val="000000"/>
              </w:rPr>
              <w:t>, with a focus on mass timber</w:t>
            </w:r>
            <w:r w:rsidRPr="00B525EA">
              <w:rPr>
                <w:rFonts w:ascii="Arial" w:hAnsi="Arial" w:cs="Arial"/>
                <w:color w:val="000000"/>
              </w:rPr>
              <w:t>.      </w:t>
            </w:r>
          </w:p>
          <w:p w14:paraId="347FE42E" w14:textId="3194967B" w:rsidR="008102D9" w:rsidRPr="00B525EA" w:rsidRDefault="008102D9" w:rsidP="008102D9">
            <w:pPr>
              <w:pStyle w:val="NormalWeb"/>
              <w:spacing w:line="264" w:lineRule="auto"/>
              <w:rPr>
                <w:rFonts w:ascii="Arial" w:hAnsi="Arial" w:cs="Arial"/>
              </w:rPr>
            </w:pPr>
            <w:r w:rsidRPr="00B525EA">
              <w:rPr>
                <w:rStyle w:val="Emphasis"/>
                <w:rFonts w:ascii="Arial" w:hAnsi="Arial" w:cs="Arial"/>
              </w:rPr>
              <w:t>Hardwoods, U.S. Chamber Review NEPA Legislation</w:t>
            </w:r>
          </w:p>
          <w:p w14:paraId="1E6586BA" w14:textId="32CE4694" w:rsidR="008102D9" w:rsidRPr="00B525EA" w:rsidRDefault="008102D9" w:rsidP="008102D9">
            <w:pPr>
              <w:pStyle w:val="NormalWeb"/>
              <w:spacing w:line="264" w:lineRule="auto"/>
              <w:rPr>
                <w:rFonts w:ascii="Arial" w:hAnsi="Arial" w:cs="Arial"/>
                <w:color w:val="4472C4" w:themeColor="accent1"/>
              </w:rPr>
            </w:pPr>
            <w:r w:rsidRPr="00B525EA">
              <w:rPr>
                <w:rFonts w:ascii="Arial" w:hAnsi="Arial" w:cs="Arial"/>
              </w:rPr>
              <w:t xml:space="preserve">On November 29, the U.S. Chamber conducted a coalition meeting featuring Rep. Rudy </w:t>
            </w:r>
            <w:proofErr w:type="spellStart"/>
            <w:r w:rsidRPr="00B525EA">
              <w:rPr>
                <w:rFonts w:ascii="Arial" w:hAnsi="Arial" w:cs="Arial"/>
              </w:rPr>
              <w:t>Yakym</w:t>
            </w:r>
            <w:proofErr w:type="spellEnd"/>
            <w:r w:rsidRPr="00B525EA">
              <w:rPr>
                <w:rFonts w:ascii="Arial" w:hAnsi="Arial" w:cs="Arial"/>
              </w:rPr>
              <w:t xml:space="preserve"> (R-IN), who co-introduced the “Studying NEPA’s Impact on Projects Act”</w:t>
            </w:r>
            <w:r w:rsidRPr="00B525EA">
              <w:rPr>
                <w:rFonts w:ascii="Arial" w:hAnsi="Arial" w:cs="Arial"/>
                <w:color w:val="4472C4" w:themeColor="accent1"/>
              </w:rPr>
              <w:t xml:space="preserve"> </w:t>
            </w:r>
            <w:hyperlink r:id="rId17" w:history="1">
              <w:r w:rsidRPr="00B525EA">
                <w:rPr>
                  <w:rStyle w:val="Hyperlink"/>
                  <w:rFonts w:ascii="Arial" w:hAnsi="Arial" w:cs="Arial"/>
                  <w:color w:val="0066FF"/>
                </w:rPr>
                <w:t>H.R. 6129</w:t>
              </w:r>
            </w:hyperlink>
            <w:r w:rsidRPr="00B525EA">
              <w:rPr>
                <w:rFonts w:ascii="Arial" w:hAnsi="Arial" w:cs="Arial"/>
                <w:color w:val="4472C4" w:themeColor="accent1"/>
              </w:rPr>
              <w:t xml:space="preserve"> </w:t>
            </w:r>
            <w:r w:rsidRPr="00B525EA">
              <w:rPr>
                <w:rFonts w:ascii="Arial" w:hAnsi="Arial" w:cs="Arial"/>
              </w:rPr>
              <w:t xml:space="preserve">with Rep. Jim Panetta (D-CA).  The bill promotes transparency in the federal permitting process by requiring the White House Council on Environmental Quality to compile a report on NEPA-related litigation, including a breakdown of their outcomes, to expose frivolous lawsuits that can add several years to the NEPA review process.  It would also require reporting of aggregate page counts for permits and account for the length of time used to produce Environmental Impact Statements (EIS), which form the basis of NEPA permits.  Rep. </w:t>
            </w:r>
            <w:proofErr w:type="spellStart"/>
            <w:r w:rsidRPr="00B525EA">
              <w:rPr>
                <w:rFonts w:ascii="Arial" w:hAnsi="Arial" w:cs="Arial"/>
              </w:rPr>
              <w:t>Yakym</w:t>
            </w:r>
            <w:proofErr w:type="spellEnd"/>
            <w:r w:rsidRPr="00B525EA">
              <w:rPr>
                <w:rFonts w:ascii="Arial" w:hAnsi="Arial" w:cs="Arial"/>
              </w:rPr>
              <w:t xml:space="preserve"> hopes to advance the bill by driving co-sponsors and possibly attaching it to a FY 2024 appropriations bill. </w:t>
            </w:r>
          </w:p>
          <w:p w14:paraId="2215AD3E" w14:textId="77A0186B" w:rsidR="008102D9" w:rsidRPr="00B525EA" w:rsidRDefault="008102D9" w:rsidP="008102D9">
            <w:pPr>
              <w:pStyle w:val="NormalWeb"/>
              <w:spacing w:line="264" w:lineRule="auto"/>
              <w:rPr>
                <w:rFonts w:ascii="Arial" w:hAnsi="Arial" w:cs="Arial"/>
              </w:rPr>
            </w:pPr>
            <w:r w:rsidRPr="00B525EA">
              <w:rPr>
                <w:rStyle w:val="Strong"/>
                <w:rFonts w:ascii="Arial" w:hAnsi="Arial" w:cs="Arial"/>
                <w:b w:val="0"/>
                <w:bCs w:val="0"/>
                <w:i/>
                <w:iCs/>
              </w:rPr>
              <w:t>Hardwoods, Small Business Allies Oppose Corporate Transparency Act Mandates</w:t>
            </w:r>
          </w:p>
          <w:p w14:paraId="7110B549" w14:textId="1A0D5BDA" w:rsidR="00D163BF" w:rsidRPr="00B525EA" w:rsidRDefault="00D967D9" w:rsidP="008102D9">
            <w:pPr>
              <w:pStyle w:val="NormalWeb"/>
              <w:spacing w:line="264" w:lineRule="auto"/>
              <w:rPr>
                <w:rFonts w:ascii="Arial" w:hAnsi="Arial" w:cs="Arial"/>
              </w:rPr>
            </w:pPr>
            <w:r w:rsidRPr="00B525EA">
              <w:rPr>
                <w:rFonts w:ascii="Arial" w:hAnsi="Arial" w:cs="Arial"/>
              </w:rPr>
              <w:t>On November 16, t</w:t>
            </w:r>
            <w:r w:rsidR="008102D9" w:rsidRPr="00B525EA">
              <w:rPr>
                <w:rFonts w:ascii="Arial" w:hAnsi="Arial" w:cs="Arial"/>
              </w:rPr>
              <w:t>he small to medium sized business community</w:t>
            </w:r>
            <w:r w:rsidR="00395AD3" w:rsidRPr="00B525EA">
              <w:rPr>
                <w:rFonts w:ascii="Arial" w:hAnsi="Arial" w:cs="Arial"/>
              </w:rPr>
              <w:t>, including the hardwood industry,</w:t>
            </w:r>
            <w:r w:rsidR="008102D9" w:rsidRPr="00B525EA">
              <w:rPr>
                <w:rFonts w:ascii="Arial" w:hAnsi="Arial" w:cs="Arial"/>
              </w:rPr>
              <w:t xml:space="preserve"> </w:t>
            </w:r>
            <w:r w:rsidR="00064915" w:rsidRPr="00B525EA">
              <w:rPr>
                <w:rFonts w:ascii="Arial" w:hAnsi="Arial" w:cs="Arial"/>
              </w:rPr>
              <w:t xml:space="preserve">repeated its </w:t>
            </w:r>
            <w:hyperlink r:id="rId18" w:history="1">
              <w:r w:rsidR="00064915" w:rsidRPr="00B525EA">
                <w:rPr>
                  <w:rStyle w:val="Hyperlink"/>
                  <w:rFonts w:ascii="Arial" w:hAnsi="Arial" w:cs="Arial"/>
                </w:rPr>
                <w:t>request</w:t>
              </w:r>
            </w:hyperlink>
            <w:r w:rsidR="008102D9" w:rsidRPr="00B525EA">
              <w:rPr>
                <w:rFonts w:ascii="Arial" w:hAnsi="Arial" w:cs="Arial"/>
              </w:rPr>
              <w:t xml:space="preserve"> to Congress to delay implementation of the Corporate Transparency Act (CTA), a little-known federal anti-corruption law enacted in 2021 that takes effect in </w:t>
            </w:r>
            <w:r w:rsidR="002B1732" w:rsidRPr="00B525EA">
              <w:rPr>
                <w:rFonts w:ascii="Arial" w:hAnsi="Arial" w:cs="Arial"/>
              </w:rPr>
              <w:t>January</w:t>
            </w:r>
            <w:r w:rsidR="008102D9" w:rsidRPr="00B525EA">
              <w:rPr>
                <w:rFonts w:ascii="Arial" w:hAnsi="Arial" w:cs="Arial"/>
              </w:rPr>
              <w:t xml:space="preserve">. HF </w:t>
            </w:r>
            <w:r w:rsidR="001A22E3" w:rsidRPr="00B525EA">
              <w:rPr>
                <w:rFonts w:ascii="Arial" w:hAnsi="Arial" w:cs="Arial"/>
              </w:rPr>
              <w:t xml:space="preserve">also </w:t>
            </w:r>
            <w:r w:rsidR="008102D9" w:rsidRPr="00B525EA">
              <w:rPr>
                <w:rFonts w:ascii="Arial" w:hAnsi="Arial" w:cs="Arial"/>
              </w:rPr>
              <w:t>signed on to a previous letter to House and Senate leadership asking for an implementation delay</w:t>
            </w:r>
            <w:r w:rsidR="00D33B52" w:rsidRPr="00B525EA">
              <w:rPr>
                <w:rFonts w:ascii="Arial" w:hAnsi="Arial" w:cs="Arial"/>
              </w:rPr>
              <w:t xml:space="preserve">. That said, </w:t>
            </w:r>
            <w:r w:rsidR="00E42901" w:rsidRPr="00B525EA">
              <w:rPr>
                <w:rFonts w:ascii="Arial" w:hAnsi="Arial" w:cs="Arial"/>
              </w:rPr>
              <w:t>political pressure is growing, given the fact</w:t>
            </w:r>
            <w:r w:rsidR="00D33B52" w:rsidRPr="00B525EA">
              <w:rPr>
                <w:rFonts w:ascii="Arial" w:hAnsi="Arial" w:cs="Arial"/>
              </w:rPr>
              <w:t xml:space="preserve"> that</w:t>
            </w:r>
            <w:r w:rsidR="008102D9" w:rsidRPr="00B525EA">
              <w:rPr>
                <w:rFonts w:ascii="Arial" w:hAnsi="Arial" w:cs="Arial"/>
              </w:rPr>
              <w:t xml:space="preserve"> the compliance date is </w:t>
            </w:r>
            <w:r w:rsidR="00E462A5" w:rsidRPr="00B525EA">
              <w:rPr>
                <w:rFonts w:ascii="Arial" w:hAnsi="Arial" w:cs="Arial"/>
              </w:rPr>
              <w:t>quickly approaching</w:t>
            </w:r>
            <w:r w:rsidR="008102D9" w:rsidRPr="00B525EA">
              <w:rPr>
                <w:rFonts w:ascii="Arial" w:hAnsi="Arial" w:cs="Arial"/>
              </w:rPr>
              <w:t xml:space="preserve">. The American Institute of Certified Public Accountants (AICPA) sent this </w:t>
            </w:r>
            <w:hyperlink r:id="rId19" w:history="1">
              <w:r w:rsidR="008102D9" w:rsidRPr="00B525EA">
                <w:rPr>
                  <w:rStyle w:val="Hyperlink"/>
                  <w:rFonts w:ascii="Arial" w:hAnsi="Arial" w:cs="Arial"/>
                  <w:color w:val="0066FF"/>
                </w:rPr>
                <w:t>letter</w:t>
              </w:r>
            </w:hyperlink>
            <w:r w:rsidR="008102D9" w:rsidRPr="00B525EA">
              <w:rPr>
                <w:rFonts w:ascii="Arial" w:hAnsi="Arial" w:cs="Arial"/>
                <w:color w:val="4472C4" w:themeColor="accent1"/>
              </w:rPr>
              <w:t xml:space="preserve"> </w:t>
            </w:r>
            <w:r w:rsidR="008102D9" w:rsidRPr="00B525EA">
              <w:rPr>
                <w:rFonts w:ascii="Arial" w:hAnsi="Arial" w:cs="Arial"/>
              </w:rPr>
              <w:t xml:space="preserve">to the Financial Crimes Enforcement Network, the implementing federal entity at the Department of Treasury, on October 30 outlining its concerns with </w:t>
            </w:r>
            <w:proofErr w:type="spellStart"/>
            <w:r w:rsidR="008102D9" w:rsidRPr="00B525EA">
              <w:rPr>
                <w:rFonts w:ascii="Arial" w:hAnsi="Arial" w:cs="Arial"/>
              </w:rPr>
              <w:t>FinCen</w:t>
            </w:r>
            <w:proofErr w:type="spellEnd"/>
            <w:r w:rsidR="008102D9" w:rsidRPr="00B525EA">
              <w:rPr>
                <w:rFonts w:ascii="Arial" w:hAnsi="Arial" w:cs="Arial"/>
              </w:rPr>
              <w:t xml:space="preserve"> sticking with the statutory deadline for compliance. The issue is CTA’s multiple reporting requirements have not been well socialized. </w:t>
            </w:r>
            <w:r w:rsidR="00407124" w:rsidRPr="00B525EA">
              <w:rPr>
                <w:rFonts w:ascii="Arial" w:hAnsi="Arial" w:cs="Arial"/>
              </w:rPr>
              <w:t xml:space="preserve">The Federation will keep you posted on developments related to the rule’s implementation and possible </w:t>
            </w:r>
            <w:r w:rsidR="004E133B" w:rsidRPr="00B525EA">
              <w:rPr>
                <w:rFonts w:ascii="Arial" w:hAnsi="Arial" w:cs="Arial"/>
              </w:rPr>
              <w:t>delays</w:t>
            </w:r>
            <w:r w:rsidR="00407124" w:rsidRPr="00B525EA">
              <w:rPr>
                <w:rFonts w:ascii="Arial" w:hAnsi="Arial" w:cs="Arial"/>
              </w:rPr>
              <w:t>.</w:t>
            </w:r>
            <w:r w:rsidR="008102D9" w:rsidRPr="00B525EA">
              <w:rPr>
                <w:rFonts w:ascii="Arial" w:hAnsi="Arial" w:cs="Arial"/>
                <w:color w:val="000000"/>
              </w:rPr>
              <w:t> </w:t>
            </w:r>
            <w:r w:rsidR="00D163BF" w:rsidRPr="00B525EA">
              <w:rPr>
                <w:rFonts w:ascii="Arial" w:hAnsi="Arial" w:cs="Arial"/>
                <w:color w:val="000000"/>
              </w:rPr>
              <w:t> </w:t>
            </w:r>
          </w:p>
          <w:p w14:paraId="360B64E5" w14:textId="41E57F92" w:rsidR="00CD1D9A" w:rsidRPr="00B525EA" w:rsidRDefault="009D0871" w:rsidP="009D0871">
            <w:pPr>
              <w:pStyle w:val="NormalWeb"/>
              <w:spacing w:line="264" w:lineRule="auto"/>
              <w:rPr>
                <w:rFonts w:ascii="Arial" w:hAnsi="Arial" w:cs="Arial"/>
              </w:rPr>
            </w:pPr>
            <w:r w:rsidRPr="00B525EA">
              <w:rPr>
                <w:rFonts w:ascii="Arial" w:hAnsi="Arial" w:cs="Arial"/>
                <w:color w:val="000000"/>
              </w:rPr>
              <w:t> </w:t>
            </w:r>
          </w:p>
        </w:tc>
      </w:tr>
      <w:tr w:rsidR="00A521A3" w:rsidRPr="00E655D2" w14:paraId="5550F21B" w14:textId="77777777" w:rsidTr="002653D9">
        <w:trPr>
          <w:trHeight w:val="20"/>
          <w:tblCellSpacing w:w="0" w:type="dxa"/>
        </w:trPr>
        <w:tc>
          <w:tcPr>
            <w:tcW w:w="0" w:type="auto"/>
            <w:vAlign w:val="center"/>
          </w:tcPr>
          <w:p w14:paraId="79CD555E" w14:textId="77777777" w:rsidR="00A521A3" w:rsidRPr="00347DB2" w:rsidRDefault="00A521A3" w:rsidP="000C79B3">
            <w:pPr>
              <w:pStyle w:val="NormalWeb"/>
              <w:spacing w:line="264" w:lineRule="auto"/>
              <w:rPr>
                <w:rStyle w:val="Strong"/>
                <w:rFonts w:ascii="Arial" w:hAnsi="Arial" w:cs="Arial"/>
                <w:color w:val="000000"/>
                <w:u w:val="single"/>
              </w:rPr>
            </w:pPr>
          </w:p>
        </w:tc>
      </w:tr>
    </w:tbl>
    <w:p w14:paraId="2FB42F16" w14:textId="7D333B72" w:rsidR="00B42F82" w:rsidRPr="00F87FD3" w:rsidRDefault="00B42F82" w:rsidP="00043FEB">
      <w:pPr>
        <w:pStyle w:val="NormalWeb"/>
        <w:spacing w:before="0" w:beforeAutospacing="0" w:after="0" w:afterAutospacing="0" w:line="276" w:lineRule="auto"/>
        <w:jc w:val="both"/>
        <w:rPr>
          <w:rFonts w:ascii="Arial" w:hAnsi="Arial" w:cs="Arial"/>
        </w:rPr>
      </w:pPr>
    </w:p>
    <w:sectPr w:rsidR="00B42F82" w:rsidRPr="00F8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96F073" w14:textId="77777777" w:rsidR="00DA705B" w:rsidRDefault="00DA705B" w:rsidP="007B1869">
      <w:r>
        <w:separator/>
      </w:r>
    </w:p>
  </w:endnote>
  <w:endnote w:type="continuationSeparator" w:id="0">
    <w:p w14:paraId="6AB20949" w14:textId="77777777" w:rsidR="00DA705B" w:rsidRDefault="00DA705B" w:rsidP="007B1869">
      <w:r>
        <w:continuationSeparator/>
      </w:r>
    </w:p>
  </w:endnote>
  <w:endnote w:type="continuationNotice" w:id="1">
    <w:p w14:paraId="6D89F025" w14:textId="77777777" w:rsidR="00DA705B" w:rsidRDefault="00DA7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081BE2" w14:textId="77777777" w:rsidR="00DA705B" w:rsidRDefault="00DA705B" w:rsidP="007B1869">
      <w:r>
        <w:separator/>
      </w:r>
    </w:p>
  </w:footnote>
  <w:footnote w:type="continuationSeparator" w:id="0">
    <w:p w14:paraId="2F3B8448" w14:textId="77777777" w:rsidR="00DA705B" w:rsidRDefault="00DA705B" w:rsidP="007B1869">
      <w:r>
        <w:continuationSeparator/>
      </w:r>
    </w:p>
  </w:footnote>
  <w:footnote w:type="continuationNotice" w:id="1">
    <w:p w14:paraId="73E28912" w14:textId="77777777" w:rsidR="00DA705B" w:rsidRDefault="00DA70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C0C"/>
    <w:multiLevelType w:val="hybridMultilevel"/>
    <w:tmpl w:val="E94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7742"/>
    <w:multiLevelType w:val="hybridMultilevel"/>
    <w:tmpl w:val="C222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3752BC"/>
    <w:multiLevelType w:val="hybridMultilevel"/>
    <w:tmpl w:val="3014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C28A5"/>
    <w:multiLevelType w:val="hybridMultilevel"/>
    <w:tmpl w:val="1512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634594"/>
    <w:multiLevelType w:val="multilevel"/>
    <w:tmpl w:val="296A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06098"/>
    <w:multiLevelType w:val="multilevel"/>
    <w:tmpl w:val="052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DB6385"/>
    <w:multiLevelType w:val="hybridMultilevel"/>
    <w:tmpl w:val="782A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A6F46"/>
    <w:multiLevelType w:val="hybridMultilevel"/>
    <w:tmpl w:val="2786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972049">
    <w:abstractNumId w:val="2"/>
  </w:num>
  <w:num w:numId="2" w16cid:durableId="298924817">
    <w:abstractNumId w:val="8"/>
  </w:num>
  <w:num w:numId="3" w16cid:durableId="202836496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0"/>
  </w:num>
  <w:num w:numId="5" w16cid:durableId="208104915">
    <w:abstractNumId w:val="13"/>
  </w:num>
  <w:num w:numId="6" w16cid:durableId="4869564">
    <w:abstractNumId w:val="1"/>
  </w:num>
  <w:num w:numId="7" w16cid:durableId="1790465803">
    <w:abstractNumId w:val="15"/>
  </w:num>
  <w:num w:numId="8" w16cid:durableId="1151629518">
    <w:abstractNumId w:val="10"/>
  </w:num>
  <w:num w:numId="9" w16cid:durableId="932517512">
    <w:abstractNumId w:val="12"/>
  </w:num>
  <w:num w:numId="10" w16cid:durableId="742071289">
    <w:abstractNumId w:val="16"/>
  </w:num>
  <w:num w:numId="11" w16cid:durableId="714164137">
    <w:abstractNumId w:val="6"/>
  </w:num>
  <w:num w:numId="12" w16cid:durableId="2058965012">
    <w:abstractNumId w:val="11"/>
  </w:num>
  <w:num w:numId="13" w16cid:durableId="1423647555">
    <w:abstractNumId w:val="5"/>
  </w:num>
  <w:num w:numId="14" w16cid:durableId="2362011">
    <w:abstractNumId w:val="3"/>
  </w:num>
  <w:num w:numId="15" w16cid:durableId="310251848">
    <w:abstractNumId w:val="7"/>
  </w:num>
  <w:num w:numId="16" w16cid:durableId="445193588">
    <w:abstractNumId w:val="9"/>
  </w:num>
  <w:num w:numId="17" w16cid:durableId="1512144344">
    <w:abstractNumId w:val="4"/>
  </w:num>
  <w:num w:numId="18" w16cid:durableId="7148112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0BB3"/>
    <w:rsid w:val="00001DDB"/>
    <w:rsid w:val="000027A1"/>
    <w:rsid w:val="0000351D"/>
    <w:rsid w:val="00004385"/>
    <w:rsid w:val="000046EE"/>
    <w:rsid w:val="00010BF9"/>
    <w:rsid w:val="0001166B"/>
    <w:rsid w:val="00011928"/>
    <w:rsid w:val="00013128"/>
    <w:rsid w:val="0001316D"/>
    <w:rsid w:val="000134AE"/>
    <w:rsid w:val="00013635"/>
    <w:rsid w:val="00015F2B"/>
    <w:rsid w:val="00017DCB"/>
    <w:rsid w:val="000212DF"/>
    <w:rsid w:val="0002221D"/>
    <w:rsid w:val="00023FC2"/>
    <w:rsid w:val="0002484D"/>
    <w:rsid w:val="0002674F"/>
    <w:rsid w:val="00027595"/>
    <w:rsid w:val="00027676"/>
    <w:rsid w:val="00030F87"/>
    <w:rsid w:val="000310B9"/>
    <w:rsid w:val="00031231"/>
    <w:rsid w:val="00036FF0"/>
    <w:rsid w:val="000376C5"/>
    <w:rsid w:val="0004021E"/>
    <w:rsid w:val="0004029D"/>
    <w:rsid w:val="00040F96"/>
    <w:rsid w:val="00042BD9"/>
    <w:rsid w:val="00043FEB"/>
    <w:rsid w:val="00044063"/>
    <w:rsid w:val="000442B5"/>
    <w:rsid w:val="00044A8B"/>
    <w:rsid w:val="00045015"/>
    <w:rsid w:val="00045286"/>
    <w:rsid w:val="00045294"/>
    <w:rsid w:val="000471C3"/>
    <w:rsid w:val="0004742D"/>
    <w:rsid w:val="0005022F"/>
    <w:rsid w:val="00051F06"/>
    <w:rsid w:val="000530E5"/>
    <w:rsid w:val="0005629E"/>
    <w:rsid w:val="000567C1"/>
    <w:rsid w:val="00056925"/>
    <w:rsid w:val="00057391"/>
    <w:rsid w:val="00057ECC"/>
    <w:rsid w:val="000613AD"/>
    <w:rsid w:val="000624E1"/>
    <w:rsid w:val="00063CFC"/>
    <w:rsid w:val="00064915"/>
    <w:rsid w:val="000649A5"/>
    <w:rsid w:val="00064ACE"/>
    <w:rsid w:val="00065715"/>
    <w:rsid w:val="00065903"/>
    <w:rsid w:val="00066827"/>
    <w:rsid w:val="00071269"/>
    <w:rsid w:val="000714FA"/>
    <w:rsid w:val="00072345"/>
    <w:rsid w:val="0007372D"/>
    <w:rsid w:val="000740B4"/>
    <w:rsid w:val="000749D6"/>
    <w:rsid w:val="00074D05"/>
    <w:rsid w:val="000753A0"/>
    <w:rsid w:val="00080C08"/>
    <w:rsid w:val="00081980"/>
    <w:rsid w:val="00082788"/>
    <w:rsid w:val="00082DAF"/>
    <w:rsid w:val="00082E63"/>
    <w:rsid w:val="00083360"/>
    <w:rsid w:val="00085315"/>
    <w:rsid w:val="000918E3"/>
    <w:rsid w:val="00092D38"/>
    <w:rsid w:val="00096625"/>
    <w:rsid w:val="00097AC6"/>
    <w:rsid w:val="000A10D4"/>
    <w:rsid w:val="000A4437"/>
    <w:rsid w:val="000A4DB2"/>
    <w:rsid w:val="000A57F7"/>
    <w:rsid w:val="000A5EAA"/>
    <w:rsid w:val="000B0104"/>
    <w:rsid w:val="000B10D3"/>
    <w:rsid w:val="000B3BDA"/>
    <w:rsid w:val="000B3F3E"/>
    <w:rsid w:val="000B6E5A"/>
    <w:rsid w:val="000B7152"/>
    <w:rsid w:val="000C08AA"/>
    <w:rsid w:val="000C1CAA"/>
    <w:rsid w:val="000C2135"/>
    <w:rsid w:val="000C2A04"/>
    <w:rsid w:val="000C45E9"/>
    <w:rsid w:val="000C6F4A"/>
    <w:rsid w:val="000C79B3"/>
    <w:rsid w:val="000D1154"/>
    <w:rsid w:val="000D1BBC"/>
    <w:rsid w:val="000D38BC"/>
    <w:rsid w:val="000D3E4E"/>
    <w:rsid w:val="000D4A40"/>
    <w:rsid w:val="000D5A6F"/>
    <w:rsid w:val="000D5A97"/>
    <w:rsid w:val="000D7C8A"/>
    <w:rsid w:val="000E0ACA"/>
    <w:rsid w:val="000E31EF"/>
    <w:rsid w:val="000E3574"/>
    <w:rsid w:val="000E62B5"/>
    <w:rsid w:val="000E6337"/>
    <w:rsid w:val="000E7BA2"/>
    <w:rsid w:val="000E7E65"/>
    <w:rsid w:val="000F31A3"/>
    <w:rsid w:val="000F420E"/>
    <w:rsid w:val="0010070F"/>
    <w:rsid w:val="00101745"/>
    <w:rsid w:val="0010217D"/>
    <w:rsid w:val="00102758"/>
    <w:rsid w:val="00102D6F"/>
    <w:rsid w:val="0010313A"/>
    <w:rsid w:val="00103979"/>
    <w:rsid w:val="00106583"/>
    <w:rsid w:val="001075C5"/>
    <w:rsid w:val="00110C80"/>
    <w:rsid w:val="0011124F"/>
    <w:rsid w:val="00111B1B"/>
    <w:rsid w:val="00111DDB"/>
    <w:rsid w:val="001124D7"/>
    <w:rsid w:val="00112A1B"/>
    <w:rsid w:val="00114B26"/>
    <w:rsid w:val="001208FE"/>
    <w:rsid w:val="00125269"/>
    <w:rsid w:val="00130EA3"/>
    <w:rsid w:val="00130EE0"/>
    <w:rsid w:val="001351F5"/>
    <w:rsid w:val="001352AD"/>
    <w:rsid w:val="0013617B"/>
    <w:rsid w:val="00141F79"/>
    <w:rsid w:val="001420CC"/>
    <w:rsid w:val="00142B81"/>
    <w:rsid w:val="00145B1B"/>
    <w:rsid w:val="00145FDC"/>
    <w:rsid w:val="00147757"/>
    <w:rsid w:val="001517A3"/>
    <w:rsid w:val="001526F3"/>
    <w:rsid w:val="00153231"/>
    <w:rsid w:val="00153BC8"/>
    <w:rsid w:val="00155075"/>
    <w:rsid w:val="0015682E"/>
    <w:rsid w:val="00160848"/>
    <w:rsid w:val="001621ED"/>
    <w:rsid w:val="00163276"/>
    <w:rsid w:val="001664E9"/>
    <w:rsid w:val="00167046"/>
    <w:rsid w:val="00171E18"/>
    <w:rsid w:val="001755DD"/>
    <w:rsid w:val="00177261"/>
    <w:rsid w:val="001807C1"/>
    <w:rsid w:val="00181BBC"/>
    <w:rsid w:val="00181DAB"/>
    <w:rsid w:val="00182FFB"/>
    <w:rsid w:val="00186A07"/>
    <w:rsid w:val="0019194F"/>
    <w:rsid w:val="001943B7"/>
    <w:rsid w:val="001954E3"/>
    <w:rsid w:val="00196990"/>
    <w:rsid w:val="001969A0"/>
    <w:rsid w:val="001A1216"/>
    <w:rsid w:val="001A22E3"/>
    <w:rsid w:val="001A3003"/>
    <w:rsid w:val="001A372A"/>
    <w:rsid w:val="001A4028"/>
    <w:rsid w:val="001A6D52"/>
    <w:rsid w:val="001A7B02"/>
    <w:rsid w:val="001B08C4"/>
    <w:rsid w:val="001C0638"/>
    <w:rsid w:val="001C1628"/>
    <w:rsid w:val="001C1FF2"/>
    <w:rsid w:val="001C2A6E"/>
    <w:rsid w:val="001C30CD"/>
    <w:rsid w:val="001C3278"/>
    <w:rsid w:val="001C5DBC"/>
    <w:rsid w:val="001D176E"/>
    <w:rsid w:val="001D2178"/>
    <w:rsid w:val="001D2D5F"/>
    <w:rsid w:val="001D341C"/>
    <w:rsid w:val="001D49AB"/>
    <w:rsid w:val="001D5BB2"/>
    <w:rsid w:val="001D6D21"/>
    <w:rsid w:val="001D6F0A"/>
    <w:rsid w:val="001E1F17"/>
    <w:rsid w:val="001E5B47"/>
    <w:rsid w:val="001E5CDC"/>
    <w:rsid w:val="001E6978"/>
    <w:rsid w:val="001E7F18"/>
    <w:rsid w:val="001F20FC"/>
    <w:rsid w:val="001F320B"/>
    <w:rsid w:val="001F587E"/>
    <w:rsid w:val="001F5AE3"/>
    <w:rsid w:val="001F6811"/>
    <w:rsid w:val="00200153"/>
    <w:rsid w:val="00200E73"/>
    <w:rsid w:val="0020469F"/>
    <w:rsid w:val="0020677A"/>
    <w:rsid w:val="002073B7"/>
    <w:rsid w:val="00210498"/>
    <w:rsid w:val="00214835"/>
    <w:rsid w:val="00222A60"/>
    <w:rsid w:val="002264B5"/>
    <w:rsid w:val="002301E9"/>
    <w:rsid w:val="002304CD"/>
    <w:rsid w:val="00231105"/>
    <w:rsid w:val="002319DD"/>
    <w:rsid w:val="00233895"/>
    <w:rsid w:val="00234682"/>
    <w:rsid w:val="002353DB"/>
    <w:rsid w:val="00237C05"/>
    <w:rsid w:val="00241B69"/>
    <w:rsid w:val="00245090"/>
    <w:rsid w:val="00245554"/>
    <w:rsid w:val="00246F5C"/>
    <w:rsid w:val="00247FB3"/>
    <w:rsid w:val="00251949"/>
    <w:rsid w:val="00252CA6"/>
    <w:rsid w:val="0025477D"/>
    <w:rsid w:val="00254F33"/>
    <w:rsid w:val="00255B5A"/>
    <w:rsid w:val="002561D7"/>
    <w:rsid w:val="00257229"/>
    <w:rsid w:val="00262485"/>
    <w:rsid w:val="00262AC6"/>
    <w:rsid w:val="00263DDA"/>
    <w:rsid w:val="00264BCB"/>
    <w:rsid w:val="00264D91"/>
    <w:rsid w:val="00265322"/>
    <w:rsid w:val="002653D9"/>
    <w:rsid w:val="00266282"/>
    <w:rsid w:val="00267476"/>
    <w:rsid w:val="00271FF0"/>
    <w:rsid w:val="00276EB1"/>
    <w:rsid w:val="00277140"/>
    <w:rsid w:val="002773EE"/>
    <w:rsid w:val="00282EE9"/>
    <w:rsid w:val="0028498C"/>
    <w:rsid w:val="00284D77"/>
    <w:rsid w:val="00285C6C"/>
    <w:rsid w:val="0028669B"/>
    <w:rsid w:val="00290BC4"/>
    <w:rsid w:val="00290F82"/>
    <w:rsid w:val="0029386B"/>
    <w:rsid w:val="002941F5"/>
    <w:rsid w:val="00295D2F"/>
    <w:rsid w:val="00297047"/>
    <w:rsid w:val="002A1488"/>
    <w:rsid w:val="002A192A"/>
    <w:rsid w:val="002A30AF"/>
    <w:rsid w:val="002A30F5"/>
    <w:rsid w:val="002A3F94"/>
    <w:rsid w:val="002A4362"/>
    <w:rsid w:val="002A6278"/>
    <w:rsid w:val="002B062F"/>
    <w:rsid w:val="002B1732"/>
    <w:rsid w:val="002B212F"/>
    <w:rsid w:val="002B3AAD"/>
    <w:rsid w:val="002B46E9"/>
    <w:rsid w:val="002B5AE7"/>
    <w:rsid w:val="002B69C2"/>
    <w:rsid w:val="002B6BC1"/>
    <w:rsid w:val="002B7B4F"/>
    <w:rsid w:val="002C2901"/>
    <w:rsid w:val="002C3FFF"/>
    <w:rsid w:val="002C6BEC"/>
    <w:rsid w:val="002C6F1A"/>
    <w:rsid w:val="002D1B35"/>
    <w:rsid w:val="002D262F"/>
    <w:rsid w:val="002D2D37"/>
    <w:rsid w:val="002D35FD"/>
    <w:rsid w:val="002D39FA"/>
    <w:rsid w:val="002D4416"/>
    <w:rsid w:val="002D5140"/>
    <w:rsid w:val="002D6763"/>
    <w:rsid w:val="002D773B"/>
    <w:rsid w:val="002D77B5"/>
    <w:rsid w:val="002D7E33"/>
    <w:rsid w:val="002E0BB1"/>
    <w:rsid w:val="002E2C42"/>
    <w:rsid w:val="002F0999"/>
    <w:rsid w:val="002F0D81"/>
    <w:rsid w:val="002F130E"/>
    <w:rsid w:val="002F13AD"/>
    <w:rsid w:val="002F5501"/>
    <w:rsid w:val="002F5797"/>
    <w:rsid w:val="002F600A"/>
    <w:rsid w:val="002F74DB"/>
    <w:rsid w:val="00301CE5"/>
    <w:rsid w:val="00301E5A"/>
    <w:rsid w:val="00302DEE"/>
    <w:rsid w:val="003042AE"/>
    <w:rsid w:val="00305B52"/>
    <w:rsid w:val="00305FCF"/>
    <w:rsid w:val="00310BA9"/>
    <w:rsid w:val="00311111"/>
    <w:rsid w:val="00311C83"/>
    <w:rsid w:val="003131B5"/>
    <w:rsid w:val="00314637"/>
    <w:rsid w:val="003158CC"/>
    <w:rsid w:val="00315AB8"/>
    <w:rsid w:val="00316BBE"/>
    <w:rsid w:val="003176ED"/>
    <w:rsid w:val="003207F6"/>
    <w:rsid w:val="00322C77"/>
    <w:rsid w:val="003270CC"/>
    <w:rsid w:val="0033053C"/>
    <w:rsid w:val="0033091E"/>
    <w:rsid w:val="003315E1"/>
    <w:rsid w:val="00332E70"/>
    <w:rsid w:val="003332EF"/>
    <w:rsid w:val="0033340B"/>
    <w:rsid w:val="00336998"/>
    <w:rsid w:val="00341C3A"/>
    <w:rsid w:val="00346966"/>
    <w:rsid w:val="00347DB2"/>
    <w:rsid w:val="00350C1B"/>
    <w:rsid w:val="00352493"/>
    <w:rsid w:val="00353CA6"/>
    <w:rsid w:val="003548D0"/>
    <w:rsid w:val="00357572"/>
    <w:rsid w:val="00360CE7"/>
    <w:rsid w:val="00361EDB"/>
    <w:rsid w:val="003628C4"/>
    <w:rsid w:val="0036327F"/>
    <w:rsid w:val="00365812"/>
    <w:rsid w:val="003662D6"/>
    <w:rsid w:val="00367D60"/>
    <w:rsid w:val="00372522"/>
    <w:rsid w:val="00374028"/>
    <w:rsid w:val="00374AD1"/>
    <w:rsid w:val="003771E5"/>
    <w:rsid w:val="00377D2E"/>
    <w:rsid w:val="00381FF3"/>
    <w:rsid w:val="00383001"/>
    <w:rsid w:val="003858B1"/>
    <w:rsid w:val="0038682C"/>
    <w:rsid w:val="00387B9B"/>
    <w:rsid w:val="00390BC3"/>
    <w:rsid w:val="00390E9A"/>
    <w:rsid w:val="00392349"/>
    <w:rsid w:val="00393C91"/>
    <w:rsid w:val="00393D74"/>
    <w:rsid w:val="00395AD3"/>
    <w:rsid w:val="003A2C6C"/>
    <w:rsid w:val="003A349F"/>
    <w:rsid w:val="003A4C06"/>
    <w:rsid w:val="003A5B42"/>
    <w:rsid w:val="003B0AAB"/>
    <w:rsid w:val="003B0D6F"/>
    <w:rsid w:val="003B12A2"/>
    <w:rsid w:val="003B19B7"/>
    <w:rsid w:val="003B3E93"/>
    <w:rsid w:val="003B559D"/>
    <w:rsid w:val="003C00F9"/>
    <w:rsid w:val="003C20B2"/>
    <w:rsid w:val="003C4BAD"/>
    <w:rsid w:val="003C5242"/>
    <w:rsid w:val="003C692B"/>
    <w:rsid w:val="003C73DF"/>
    <w:rsid w:val="003D17EE"/>
    <w:rsid w:val="003D1F67"/>
    <w:rsid w:val="003D337F"/>
    <w:rsid w:val="003D3F9B"/>
    <w:rsid w:val="003E2D3D"/>
    <w:rsid w:val="003E3337"/>
    <w:rsid w:val="003E6178"/>
    <w:rsid w:val="003E7AA4"/>
    <w:rsid w:val="003E7ADA"/>
    <w:rsid w:val="003F028F"/>
    <w:rsid w:val="003F1B74"/>
    <w:rsid w:val="003F3AC5"/>
    <w:rsid w:val="003F44C7"/>
    <w:rsid w:val="003F4B83"/>
    <w:rsid w:val="00400502"/>
    <w:rsid w:val="00400B75"/>
    <w:rsid w:val="00404B5D"/>
    <w:rsid w:val="00405F77"/>
    <w:rsid w:val="00406124"/>
    <w:rsid w:val="004062D4"/>
    <w:rsid w:val="00406720"/>
    <w:rsid w:val="00406DCD"/>
    <w:rsid w:val="00407124"/>
    <w:rsid w:val="00407328"/>
    <w:rsid w:val="00411159"/>
    <w:rsid w:val="0041400A"/>
    <w:rsid w:val="00414584"/>
    <w:rsid w:val="004156DD"/>
    <w:rsid w:val="00415B6A"/>
    <w:rsid w:val="00424FAC"/>
    <w:rsid w:val="004258B4"/>
    <w:rsid w:val="00431EEB"/>
    <w:rsid w:val="004346BB"/>
    <w:rsid w:val="0043509F"/>
    <w:rsid w:val="00436452"/>
    <w:rsid w:val="0044088E"/>
    <w:rsid w:val="00442C3A"/>
    <w:rsid w:val="00446FA6"/>
    <w:rsid w:val="004509B1"/>
    <w:rsid w:val="004517F3"/>
    <w:rsid w:val="00452874"/>
    <w:rsid w:val="00453723"/>
    <w:rsid w:val="00457638"/>
    <w:rsid w:val="00457A8E"/>
    <w:rsid w:val="00461BC8"/>
    <w:rsid w:val="00462D08"/>
    <w:rsid w:val="004642D9"/>
    <w:rsid w:val="00464FCD"/>
    <w:rsid w:val="004654F2"/>
    <w:rsid w:val="00472D9E"/>
    <w:rsid w:val="00472EF3"/>
    <w:rsid w:val="004738E2"/>
    <w:rsid w:val="00475B88"/>
    <w:rsid w:val="00490F0C"/>
    <w:rsid w:val="00492670"/>
    <w:rsid w:val="004968F2"/>
    <w:rsid w:val="004A07D8"/>
    <w:rsid w:val="004A1FE4"/>
    <w:rsid w:val="004A30D2"/>
    <w:rsid w:val="004A3B01"/>
    <w:rsid w:val="004A46E3"/>
    <w:rsid w:val="004A4EFE"/>
    <w:rsid w:val="004A5AD7"/>
    <w:rsid w:val="004A5B10"/>
    <w:rsid w:val="004A60DC"/>
    <w:rsid w:val="004A6DE7"/>
    <w:rsid w:val="004A7036"/>
    <w:rsid w:val="004A79FE"/>
    <w:rsid w:val="004B0CC2"/>
    <w:rsid w:val="004B1315"/>
    <w:rsid w:val="004B4BC3"/>
    <w:rsid w:val="004B6CE6"/>
    <w:rsid w:val="004C0133"/>
    <w:rsid w:val="004C0DF6"/>
    <w:rsid w:val="004C0EDB"/>
    <w:rsid w:val="004C17A8"/>
    <w:rsid w:val="004C222F"/>
    <w:rsid w:val="004C425F"/>
    <w:rsid w:val="004C6664"/>
    <w:rsid w:val="004D320D"/>
    <w:rsid w:val="004D539A"/>
    <w:rsid w:val="004E0461"/>
    <w:rsid w:val="004E0EE0"/>
    <w:rsid w:val="004E133B"/>
    <w:rsid w:val="004E2D7C"/>
    <w:rsid w:val="004E3883"/>
    <w:rsid w:val="004E43B0"/>
    <w:rsid w:val="004E54C9"/>
    <w:rsid w:val="004E59D8"/>
    <w:rsid w:val="004E64DC"/>
    <w:rsid w:val="004E66EA"/>
    <w:rsid w:val="004E710E"/>
    <w:rsid w:val="004F159D"/>
    <w:rsid w:val="004F5DB2"/>
    <w:rsid w:val="004F64C1"/>
    <w:rsid w:val="004F723A"/>
    <w:rsid w:val="0050182F"/>
    <w:rsid w:val="00503D94"/>
    <w:rsid w:val="005063B6"/>
    <w:rsid w:val="00506638"/>
    <w:rsid w:val="00510D77"/>
    <w:rsid w:val="005121A3"/>
    <w:rsid w:val="0051417A"/>
    <w:rsid w:val="00514E2A"/>
    <w:rsid w:val="00516048"/>
    <w:rsid w:val="005205EB"/>
    <w:rsid w:val="00520F94"/>
    <w:rsid w:val="00521E7C"/>
    <w:rsid w:val="00523DB4"/>
    <w:rsid w:val="00531542"/>
    <w:rsid w:val="00532961"/>
    <w:rsid w:val="00536678"/>
    <w:rsid w:val="00536C45"/>
    <w:rsid w:val="005376DE"/>
    <w:rsid w:val="00540976"/>
    <w:rsid w:val="00540992"/>
    <w:rsid w:val="00542067"/>
    <w:rsid w:val="00544288"/>
    <w:rsid w:val="0054539E"/>
    <w:rsid w:val="00545F2D"/>
    <w:rsid w:val="00546175"/>
    <w:rsid w:val="00547041"/>
    <w:rsid w:val="0055162C"/>
    <w:rsid w:val="00551CC9"/>
    <w:rsid w:val="00552B5D"/>
    <w:rsid w:val="00554E0F"/>
    <w:rsid w:val="00556A0D"/>
    <w:rsid w:val="0056002B"/>
    <w:rsid w:val="00560E1E"/>
    <w:rsid w:val="00563479"/>
    <w:rsid w:val="00567C78"/>
    <w:rsid w:val="005755B9"/>
    <w:rsid w:val="0057576F"/>
    <w:rsid w:val="00577623"/>
    <w:rsid w:val="005803A2"/>
    <w:rsid w:val="00580A02"/>
    <w:rsid w:val="0058441F"/>
    <w:rsid w:val="00585B5A"/>
    <w:rsid w:val="005865F7"/>
    <w:rsid w:val="00590448"/>
    <w:rsid w:val="00592610"/>
    <w:rsid w:val="005965A1"/>
    <w:rsid w:val="005A25D1"/>
    <w:rsid w:val="005A2B1E"/>
    <w:rsid w:val="005A2E37"/>
    <w:rsid w:val="005B258E"/>
    <w:rsid w:val="005B5F37"/>
    <w:rsid w:val="005B6BCD"/>
    <w:rsid w:val="005B758F"/>
    <w:rsid w:val="005C03A4"/>
    <w:rsid w:val="005C17FD"/>
    <w:rsid w:val="005C5223"/>
    <w:rsid w:val="005C5E00"/>
    <w:rsid w:val="005C6884"/>
    <w:rsid w:val="005C6EBF"/>
    <w:rsid w:val="005D04BC"/>
    <w:rsid w:val="005D17CE"/>
    <w:rsid w:val="005D30AA"/>
    <w:rsid w:val="005D413E"/>
    <w:rsid w:val="005D701A"/>
    <w:rsid w:val="005E0C05"/>
    <w:rsid w:val="005E1B7C"/>
    <w:rsid w:val="005E3EDC"/>
    <w:rsid w:val="005E48E7"/>
    <w:rsid w:val="005E5D5F"/>
    <w:rsid w:val="005F1341"/>
    <w:rsid w:val="005F1C15"/>
    <w:rsid w:val="005F33AB"/>
    <w:rsid w:val="005F4213"/>
    <w:rsid w:val="005F6460"/>
    <w:rsid w:val="006006CF"/>
    <w:rsid w:val="00601CAF"/>
    <w:rsid w:val="00602857"/>
    <w:rsid w:val="006030AD"/>
    <w:rsid w:val="00603B3D"/>
    <w:rsid w:val="0060403C"/>
    <w:rsid w:val="0060586E"/>
    <w:rsid w:val="00605A90"/>
    <w:rsid w:val="006109E8"/>
    <w:rsid w:val="00611985"/>
    <w:rsid w:val="00613CDF"/>
    <w:rsid w:val="0061448E"/>
    <w:rsid w:val="00615581"/>
    <w:rsid w:val="00615704"/>
    <w:rsid w:val="00616188"/>
    <w:rsid w:val="00623869"/>
    <w:rsid w:val="00624969"/>
    <w:rsid w:val="0062512B"/>
    <w:rsid w:val="006262ED"/>
    <w:rsid w:val="00626C46"/>
    <w:rsid w:val="00632D14"/>
    <w:rsid w:val="0063585A"/>
    <w:rsid w:val="006363AE"/>
    <w:rsid w:val="00641746"/>
    <w:rsid w:val="00641C52"/>
    <w:rsid w:val="006420D1"/>
    <w:rsid w:val="006437D2"/>
    <w:rsid w:val="006447F0"/>
    <w:rsid w:val="00646C36"/>
    <w:rsid w:val="00646D06"/>
    <w:rsid w:val="00647875"/>
    <w:rsid w:val="00650034"/>
    <w:rsid w:val="00650984"/>
    <w:rsid w:val="006541EE"/>
    <w:rsid w:val="006561A1"/>
    <w:rsid w:val="00660748"/>
    <w:rsid w:val="006609E2"/>
    <w:rsid w:val="006611E5"/>
    <w:rsid w:val="006616B7"/>
    <w:rsid w:val="006627BB"/>
    <w:rsid w:val="00663C5C"/>
    <w:rsid w:val="00664654"/>
    <w:rsid w:val="006655E9"/>
    <w:rsid w:val="00670CB8"/>
    <w:rsid w:val="00671182"/>
    <w:rsid w:val="00671619"/>
    <w:rsid w:val="00671713"/>
    <w:rsid w:val="00672A21"/>
    <w:rsid w:val="006730F5"/>
    <w:rsid w:val="00674F89"/>
    <w:rsid w:val="00675EF5"/>
    <w:rsid w:val="006828F8"/>
    <w:rsid w:val="00683642"/>
    <w:rsid w:val="00683A37"/>
    <w:rsid w:val="0068461E"/>
    <w:rsid w:val="00685B0C"/>
    <w:rsid w:val="00690835"/>
    <w:rsid w:val="00694667"/>
    <w:rsid w:val="00694709"/>
    <w:rsid w:val="00696865"/>
    <w:rsid w:val="00697144"/>
    <w:rsid w:val="006A021C"/>
    <w:rsid w:val="006A11F0"/>
    <w:rsid w:val="006A2483"/>
    <w:rsid w:val="006A5453"/>
    <w:rsid w:val="006A6F30"/>
    <w:rsid w:val="006A74CF"/>
    <w:rsid w:val="006A7669"/>
    <w:rsid w:val="006A76D2"/>
    <w:rsid w:val="006A76D9"/>
    <w:rsid w:val="006B020C"/>
    <w:rsid w:val="006B1235"/>
    <w:rsid w:val="006B3353"/>
    <w:rsid w:val="006B702E"/>
    <w:rsid w:val="006C1241"/>
    <w:rsid w:val="006C265A"/>
    <w:rsid w:val="006C2DC6"/>
    <w:rsid w:val="006C4528"/>
    <w:rsid w:val="006C4D58"/>
    <w:rsid w:val="006C5DCF"/>
    <w:rsid w:val="006C5F08"/>
    <w:rsid w:val="006C6C03"/>
    <w:rsid w:val="006D1DAD"/>
    <w:rsid w:val="006D2313"/>
    <w:rsid w:val="006D3038"/>
    <w:rsid w:val="006D53E1"/>
    <w:rsid w:val="006D6430"/>
    <w:rsid w:val="006D7B44"/>
    <w:rsid w:val="006D7C0E"/>
    <w:rsid w:val="006E274B"/>
    <w:rsid w:val="006E6675"/>
    <w:rsid w:val="006E7036"/>
    <w:rsid w:val="006E7122"/>
    <w:rsid w:val="006E7E12"/>
    <w:rsid w:val="006F0044"/>
    <w:rsid w:val="006F0FE9"/>
    <w:rsid w:val="006F1DA2"/>
    <w:rsid w:val="006F2D91"/>
    <w:rsid w:val="006F3C9D"/>
    <w:rsid w:val="006F4083"/>
    <w:rsid w:val="006F7CC2"/>
    <w:rsid w:val="00701D66"/>
    <w:rsid w:val="00703E82"/>
    <w:rsid w:val="0070447E"/>
    <w:rsid w:val="0070627A"/>
    <w:rsid w:val="0071224D"/>
    <w:rsid w:val="007152E4"/>
    <w:rsid w:val="00715898"/>
    <w:rsid w:val="007159C5"/>
    <w:rsid w:val="007203FD"/>
    <w:rsid w:val="00720CF8"/>
    <w:rsid w:val="00721948"/>
    <w:rsid w:val="00722E5C"/>
    <w:rsid w:val="00725A60"/>
    <w:rsid w:val="00725B2C"/>
    <w:rsid w:val="007269FB"/>
    <w:rsid w:val="007323A2"/>
    <w:rsid w:val="00733320"/>
    <w:rsid w:val="0073760C"/>
    <w:rsid w:val="00741AE3"/>
    <w:rsid w:val="00741D37"/>
    <w:rsid w:val="00744024"/>
    <w:rsid w:val="00745AC6"/>
    <w:rsid w:val="00746FC4"/>
    <w:rsid w:val="00747F58"/>
    <w:rsid w:val="00752216"/>
    <w:rsid w:val="00753579"/>
    <w:rsid w:val="00753933"/>
    <w:rsid w:val="007548B1"/>
    <w:rsid w:val="00760293"/>
    <w:rsid w:val="007610D9"/>
    <w:rsid w:val="0076205D"/>
    <w:rsid w:val="007641CF"/>
    <w:rsid w:val="007652E2"/>
    <w:rsid w:val="007669FF"/>
    <w:rsid w:val="007718B6"/>
    <w:rsid w:val="00771BFA"/>
    <w:rsid w:val="007725B8"/>
    <w:rsid w:val="00772B90"/>
    <w:rsid w:val="00773A4B"/>
    <w:rsid w:val="00774CCE"/>
    <w:rsid w:val="0077590D"/>
    <w:rsid w:val="007803A9"/>
    <w:rsid w:val="007804EC"/>
    <w:rsid w:val="00781148"/>
    <w:rsid w:val="0078169F"/>
    <w:rsid w:val="00781E19"/>
    <w:rsid w:val="00783827"/>
    <w:rsid w:val="00784D90"/>
    <w:rsid w:val="00785295"/>
    <w:rsid w:val="00785E26"/>
    <w:rsid w:val="007864E1"/>
    <w:rsid w:val="007923F0"/>
    <w:rsid w:val="00792AC0"/>
    <w:rsid w:val="007945AF"/>
    <w:rsid w:val="007964C3"/>
    <w:rsid w:val="00797EE8"/>
    <w:rsid w:val="007A2391"/>
    <w:rsid w:val="007A2AB0"/>
    <w:rsid w:val="007A2BC4"/>
    <w:rsid w:val="007A4A5D"/>
    <w:rsid w:val="007A7877"/>
    <w:rsid w:val="007B0066"/>
    <w:rsid w:val="007B1869"/>
    <w:rsid w:val="007B1F77"/>
    <w:rsid w:val="007B23D0"/>
    <w:rsid w:val="007B690B"/>
    <w:rsid w:val="007B77FE"/>
    <w:rsid w:val="007B7EEF"/>
    <w:rsid w:val="007C4422"/>
    <w:rsid w:val="007C7149"/>
    <w:rsid w:val="007D02D4"/>
    <w:rsid w:val="007D1E2E"/>
    <w:rsid w:val="007D2EBE"/>
    <w:rsid w:val="007D435A"/>
    <w:rsid w:val="007D670D"/>
    <w:rsid w:val="007D68FC"/>
    <w:rsid w:val="007E3D39"/>
    <w:rsid w:val="007E5D06"/>
    <w:rsid w:val="007E68E5"/>
    <w:rsid w:val="007F015B"/>
    <w:rsid w:val="007F49E0"/>
    <w:rsid w:val="007F7367"/>
    <w:rsid w:val="007F73B8"/>
    <w:rsid w:val="00803274"/>
    <w:rsid w:val="00803D21"/>
    <w:rsid w:val="00804288"/>
    <w:rsid w:val="00804684"/>
    <w:rsid w:val="00805282"/>
    <w:rsid w:val="008102D9"/>
    <w:rsid w:val="00810B56"/>
    <w:rsid w:val="00814889"/>
    <w:rsid w:val="0081537D"/>
    <w:rsid w:val="00815B19"/>
    <w:rsid w:val="00815E3A"/>
    <w:rsid w:val="0082028F"/>
    <w:rsid w:val="00822704"/>
    <w:rsid w:val="00824563"/>
    <w:rsid w:val="0082504E"/>
    <w:rsid w:val="00831015"/>
    <w:rsid w:val="00832490"/>
    <w:rsid w:val="00835DFB"/>
    <w:rsid w:val="00844057"/>
    <w:rsid w:val="00844612"/>
    <w:rsid w:val="00846C6B"/>
    <w:rsid w:val="00847F63"/>
    <w:rsid w:val="00850575"/>
    <w:rsid w:val="00852AEF"/>
    <w:rsid w:val="00852F47"/>
    <w:rsid w:val="00853A6E"/>
    <w:rsid w:val="0085442C"/>
    <w:rsid w:val="00856151"/>
    <w:rsid w:val="0085674F"/>
    <w:rsid w:val="00856879"/>
    <w:rsid w:val="00861FDE"/>
    <w:rsid w:val="00862870"/>
    <w:rsid w:val="00864F62"/>
    <w:rsid w:val="00865246"/>
    <w:rsid w:val="008653AE"/>
    <w:rsid w:val="00870BB4"/>
    <w:rsid w:val="00870DA0"/>
    <w:rsid w:val="008772EF"/>
    <w:rsid w:val="00882012"/>
    <w:rsid w:val="00883DD6"/>
    <w:rsid w:val="00883E23"/>
    <w:rsid w:val="00883E9F"/>
    <w:rsid w:val="00887353"/>
    <w:rsid w:val="00887C72"/>
    <w:rsid w:val="0089119C"/>
    <w:rsid w:val="00892491"/>
    <w:rsid w:val="0089530F"/>
    <w:rsid w:val="00895EE3"/>
    <w:rsid w:val="00896FBB"/>
    <w:rsid w:val="00897C9B"/>
    <w:rsid w:val="008A1687"/>
    <w:rsid w:val="008A200E"/>
    <w:rsid w:val="008A289C"/>
    <w:rsid w:val="008A2C75"/>
    <w:rsid w:val="008A34DE"/>
    <w:rsid w:val="008A6A0E"/>
    <w:rsid w:val="008A7790"/>
    <w:rsid w:val="008B0D2D"/>
    <w:rsid w:val="008B1623"/>
    <w:rsid w:val="008B332A"/>
    <w:rsid w:val="008B35D7"/>
    <w:rsid w:val="008B39FA"/>
    <w:rsid w:val="008B6699"/>
    <w:rsid w:val="008B691B"/>
    <w:rsid w:val="008C2EAB"/>
    <w:rsid w:val="008C68D9"/>
    <w:rsid w:val="008C722E"/>
    <w:rsid w:val="008C7C58"/>
    <w:rsid w:val="008D0321"/>
    <w:rsid w:val="008E020B"/>
    <w:rsid w:val="008E20DB"/>
    <w:rsid w:val="008E4D8C"/>
    <w:rsid w:val="008E4F71"/>
    <w:rsid w:val="008E5CDC"/>
    <w:rsid w:val="008F00D6"/>
    <w:rsid w:val="008F09FE"/>
    <w:rsid w:val="008F187D"/>
    <w:rsid w:val="008F23B2"/>
    <w:rsid w:val="008F28F3"/>
    <w:rsid w:val="008F6EE8"/>
    <w:rsid w:val="008F7616"/>
    <w:rsid w:val="009011E9"/>
    <w:rsid w:val="00905083"/>
    <w:rsid w:val="00907269"/>
    <w:rsid w:val="00910FD9"/>
    <w:rsid w:val="00912EE9"/>
    <w:rsid w:val="00914437"/>
    <w:rsid w:val="0092044F"/>
    <w:rsid w:val="0092194D"/>
    <w:rsid w:val="00922176"/>
    <w:rsid w:val="009222E7"/>
    <w:rsid w:val="00922ECA"/>
    <w:rsid w:val="00923396"/>
    <w:rsid w:val="0092365F"/>
    <w:rsid w:val="0092433C"/>
    <w:rsid w:val="009246AF"/>
    <w:rsid w:val="00927062"/>
    <w:rsid w:val="0093073A"/>
    <w:rsid w:val="00930E8A"/>
    <w:rsid w:val="00936903"/>
    <w:rsid w:val="009404BC"/>
    <w:rsid w:val="00941559"/>
    <w:rsid w:val="00941973"/>
    <w:rsid w:val="00944C0B"/>
    <w:rsid w:val="00947E70"/>
    <w:rsid w:val="0095071D"/>
    <w:rsid w:val="00953D5D"/>
    <w:rsid w:val="009577E7"/>
    <w:rsid w:val="00957CC4"/>
    <w:rsid w:val="00957FCC"/>
    <w:rsid w:val="0096051F"/>
    <w:rsid w:val="00961DF1"/>
    <w:rsid w:val="00962D05"/>
    <w:rsid w:val="009654BD"/>
    <w:rsid w:val="00965958"/>
    <w:rsid w:val="00965DE2"/>
    <w:rsid w:val="00965E7C"/>
    <w:rsid w:val="00967702"/>
    <w:rsid w:val="0096785D"/>
    <w:rsid w:val="0097112B"/>
    <w:rsid w:val="00971B79"/>
    <w:rsid w:val="0097299E"/>
    <w:rsid w:val="009748B8"/>
    <w:rsid w:val="009757B8"/>
    <w:rsid w:val="00976B08"/>
    <w:rsid w:val="009775CE"/>
    <w:rsid w:val="00980439"/>
    <w:rsid w:val="00980B1C"/>
    <w:rsid w:val="00981A3E"/>
    <w:rsid w:val="00981FB2"/>
    <w:rsid w:val="009822EC"/>
    <w:rsid w:val="0098262B"/>
    <w:rsid w:val="00983F65"/>
    <w:rsid w:val="00984355"/>
    <w:rsid w:val="00987860"/>
    <w:rsid w:val="0099321B"/>
    <w:rsid w:val="00996B18"/>
    <w:rsid w:val="00997275"/>
    <w:rsid w:val="009A0BD3"/>
    <w:rsid w:val="009A420B"/>
    <w:rsid w:val="009A4588"/>
    <w:rsid w:val="009A479A"/>
    <w:rsid w:val="009A6B6D"/>
    <w:rsid w:val="009A76E0"/>
    <w:rsid w:val="009B0414"/>
    <w:rsid w:val="009B51A6"/>
    <w:rsid w:val="009B5355"/>
    <w:rsid w:val="009B652E"/>
    <w:rsid w:val="009B6E51"/>
    <w:rsid w:val="009B70AD"/>
    <w:rsid w:val="009B7982"/>
    <w:rsid w:val="009B7D1C"/>
    <w:rsid w:val="009C01C6"/>
    <w:rsid w:val="009C2A4F"/>
    <w:rsid w:val="009C53D0"/>
    <w:rsid w:val="009C574E"/>
    <w:rsid w:val="009C6564"/>
    <w:rsid w:val="009C7C3B"/>
    <w:rsid w:val="009D0871"/>
    <w:rsid w:val="009D144A"/>
    <w:rsid w:val="009D2A84"/>
    <w:rsid w:val="009D31FF"/>
    <w:rsid w:val="009D3BFC"/>
    <w:rsid w:val="009D6F46"/>
    <w:rsid w:val="009D7161"/>
    <w:rsid w:val="009E0625"/>
    <w:rsid w:val="009E0E6F"/>
    <w:rsid w:val="009E11C1"/>
    <w:rsid w:val="009E39C2"/>
    <w:rsid w:val="009E3E58"/>
    <w:rsid w:val="009E3EAD"/>
    <w:rsid w:val="009E4634"/>
    <w:rsid w:val="009E6547"/>
    <w:rsid w:val="009F1AD4"/>
    <w:rsid w:val="009F6949"/>
    <w:rsid w:val="009F6EC8"/>
    <w:rsid w:val="009F7F7E"/>
    <w:rsid w:val="00A00208"/>
    <w:rsid w:val="00A0039E"/>
    <w:rsid w:val="00A00738"/>
    <w:rsid w:val="00A029E1"/>
    <w:rsid w:val="00A04E1C"/>
    <w:rsid w:val="00A062F2"/>
    <w:rsid w:val="00A069A3"/>
    <w:rsid w:val="00A07856"/>
    <w:rsid w:val="00A11A58"/>
    <w:rsid w:val="00A12236"/>
    <w:rsid w:val="00A13ED2"/>
    <w:rsid w:val="00A14039"/>
    <w:rsid w:val="00A15D7B"/>
    <w:rsid w:val="00A16273"/>
    <w:rsid w:val="00A162AB"/>
    <w:rsid w:val="00A16C9C"/>
    <w:rsid w:val="00A20FF6"/>
    <w:rsid w:val="00A21A67"/>
    <w:rsid w:val="00A21ED5"/>
    <w:rsid w:val="00A24013"/>
    <w:rsid w:val="00A2404B"/>
    <w:rsid w:val="00A240BE"/>
    <w:rsid w:val="00A27A73"/>
    <w:rsid w:val="00A30037"/>
    <w:rsid w:val="00A30F66"/>
    <w:rsid w:val="00A326B6"/>
    <w:rsid w:val="00A3280B"/>
    <w:rsid w:val="00A337B9"/>
    <w:rsid w:val="00A33E89"/>
    <w:rsid w:val="00A3457E"/>
    <w:rsid w:val="00A345CC"/>
    <w:rsid w:val="00A348E2"/>
    <w:rsid w:val="00A3670C"/>
    <w:rsid w:val="00A36716"/>
    <w:rsid w:val="00A36A70"/>
    <w:rsid w:val="00A411E9"/>
    <w:rsid w:val="00A4436C"/>
    <w:rsid w:val="00A45274"/>
    <w:rsid w:val="00A46122"/>
    <w:rsid w:val="00A46478"/>
    <w:rsid w:val="00A476C5"/>
    <w:rsid w:val="00A478EC"/>
    <w:rsid w:val="00A51D37"/>
    <w:rsid w:val="00A521A3"/>
    <w:rsid w:val="00A537FC"/>
    <w:rsid w:val="00A540E4"/>
    <w:rsid w:val="00A56DD5"/>
    <w:rsid w:val="00A604E7"/>
    <w:rsid w:val="00A6262A"/>
    <w:rsid w:val="00A62F46"/>
    <w:rsid w:val="00A63133"/>
    <w:rsid w:val="00A63C45"/>
    <w:rsid w:val="00A642AA"/>
    <w:rsid w:val="00A655EB"/>
    <w:rsid w:val="00A6586D"/>
    <w:rsid w:val="00A6663C"/>
    <w:rsid w:val="00A70B08"/>
    <w:rsid w:val="00A71BDC"/>
    <w:rsid w:val="00A7205E"/>
    <w:rsid w:val="00A72594"/>
    <w:rsid w:val="00A732EF"/>
    <w:rsid w:val="00A733D2"/>
    <w:rsid w:val="00A7497E"/>
    <w:rsid w:val="00A77419"/>
    <w:rsid w:val="00A805C0"/>
    <w:rsid w:val="00A81F84"/>
    <w:rsid w:val="00A827BA"/>
    <w:rsid w:val="00A83258"/>
    <w:rsid w:val="00A8648D"/>
    <w:rsid w:val="00A87A34"/>
    <w:rsid w:val="00A92506"/>
    <w:rsid w:val="00A92EF1"/>
    <w:rsid w:val="00A95B91"/>
    <w:rsid w:val="00A95D69"/>
    <w:rsid w:val="00A95DCC"/>
    <w:rsid w:val="00A95FB7"/>
    <w:rsid w:val="00A97B5C"/>
    <w:rsid w:val="00A97CDC"/>
    <w:rsid w:val="00AA192B"/>
    <w:rsid w:val="00AA2069"/>
    <w:rsid w:val="00AA6A18"/>
    <w:rsid w:val="00AA777E"/>
    <w:rsid w:val="00AB02CB"/>
    <w:rsid w:val="00AB44BB"/>
    <w:rsid w:val="00AB6C84"/>
    <w:rsid w:val="00AB72E2"/>
    <w:rsid w:val="00AC1024"/>
    <w:rsid w:val="00AC1326"/>
    <w:rsid w:val="00AC29AF"/>
    <w:rsid w:val="00AC4142"/>
    <w:rsid w:val="00AC452C"/>
    <w:rsid w:val="00AC492B"/>
    <w:rsid w:val="00AC6763"/>
    <w:rsid w:val="00AC6867"/>
    <w:rsid w:val="00AC75A0"/>
    <w:rsid w:val="00AD0631"/>
    <w:rsid w:val="00AD2284"/>
    <w:rsid w:val="00AD2A2C"/>
    <w:rsid w:val="00AD3586"/>
    <w:rsid w:val="00AD52C5"/>
    <w:rsid w:val="00AD65D2"/>
    <w:rsid w:val="00AD65F7"/>
    <w:rsid w:val="00AD7CE4"/>
    <w:rsid w:val="00AE00A7"/>
    <w:rsid w:val="00AE1054"/>
    <w:rsid w:val="00AE18BF"/>
    <w:rsid w:val="00AE2C7A"/>
    <w:rsid w:val="00AE340C"/>
    <w:rsid w:val="00AE3C5A"/>
    <w:rsid w:val="00AE63D9"/>
    <w:rsid w:val="00AF0365"/>
    <w:rsid w:val="00AF0B43"/>
    <w:rsid w:val="00AF32E5"/>
    <w:rsid w:val="00AF76FC"/>
    <w:rsid w:val="00AF7A2D"/>
    <w:rsid w:val="00B061FA"/>
    <w:rsid w:val="00B06B66"/>
    <w:rsid w:val="00B072AF"/>
    <w:rsid w:val="00B10493"/>
    <w:rsid w:val="00B1100C"/>
    <w:rsid w:val="00B116AC"/>
    <w:rsid w:val="00B12AA5"/>
    <w:rsid w:val="00B175E6"/>
    <w:rsid w:val="00B206B8"/>
    <w:rsid w:val="00B20E67"/>
    <w:rsid w:val="00B21E6E"/>
    <w:rsid w:val="00B22751"/>
    <w:rsid w:val="00B247F9"/>
    <w:rsid w:val="00B252FB"/>
    <w:rsid w:val="00B2724D"/>
    <w:rsid w:val="00B311C5"/>
    <w:rsid w:val="00B33EC8"/>
    <w:rsid w:val="00B356D7"/>
    <w:rsid w:val="00B36AC7"/>
    <w:rsid w:val="00B37292"/>
    <w:rsid w:val="00B40BFB"/>
    <w:rsid w:val="00B42F82"/>
    <w:rsid w:val="00B45413"/>
    <w:rsid w:val="00B47A15"/>
    <w:rsid w:val="00B519C5"/>
    <w:rsid w:val="00B51FAC"/>
    <w:rsid w:val="00B525EA"/>
    <w:rsid w:val="00B5788F"/>
    <w:rsid w:val="00B613A8"/>
    <w:rsid w:val="00B62C08"/>
    <w:rsid w:val="00B64643"/>
    <w:rsid w:val="00B67331"/>
    <w:rsid w:val="00B70221"/>
    <w:rsid w:val="00B71905"/>
    <w:rsid w:val="00B72ACB"/>
    <w:rsid w:val="00B7344E"/>
    <w:rsid w:val="00B74A3F"/>
    <w:rsid w:val="00B74FDB"/>
    <w:rsid w:val="00B77A9B"/>
    <w:rsid w:val="00B8274B"/>
    <w:rsid w:val="00B87E05"/>
    <w:rsid w:val="00B90ADA"/>
    <w:rsid w:val="00B9520E"/>
    <w:rsid w:val="00BA16F2"/>
    <w:rsid w:val="00BA1B8B"/>
    <w:rsid w:val="00BA3515"/>
    <w:rsid w:val="00BA48AA"/>
    <w:rsid w:val="00BA6BCC"/>
    <w:rsid w:val="00BA77B3"/>
    <w:rsid w:val="00BB2541"/>
    <w:rsid w:val="00BB4CF3"/>
    <w:rsid w:val="00BB5CBB"/>
    <w:rsid w:val="00BB7CB6"/>
    <w:rsid w:val="00BC4916"/>
    <w:rsid w:val="00BC5475"/>
    <w:rsid w:val="00BC5F78"/>
    <w:rsid w:val="00BD0BD6"/>
    <w:rsid w:val="00BD2DD4"/>
    <w:rsid w:val="00BD3B13"/>
    <w:rsid w:val="00BD3E6F"/>
    <w:rsid w:val="00BD46DE"/>
    <w:rsid w:val="00BD513D"/>
    <w:rsid w:val="00BD5627"/>
    <w:rsid w:val="00BD6834"/>
    <w:rsid w:val="00BD7939"/>
    <w:rsid w:val="00BD7E94"/>
    <w:rsid w:val="00BE34D0"/>
    <w:rsid w:val="00BE3550"/>
    <w:rsid w:val="00BE3F80"/>
    <w:rsid w:val="00BE50F7"/>
    <w:rsid w:val="00BE6B9C"/>
    <w:rsid w:val="00BE6DBA"/>
    <w:rsid w:val="00BE6FFE"/>
    <w:rsid w:val="00BF145C"/>
    <w:rsid w:val="00BF52F8"/>
    <w:rsid w:val="00BF5442"/>
    <w:rsid w:val="00BF6ACF"/>
    <w:rsid w:val="00C0040A"/>
    <w:rsid w:val="00C01DAB"/>
    <w:rsid w:val="00C020E1"/>
    <w:rsid w:val="00C05C54"/>
    <w:rsid w:val="00C06E18"/>
    <w:rsid w:val="00C12340"/>
    <w:rsid w:val="00C12539"/>
    <w:rsid w:val="00C1308E"/>
    <w:rsid w:val="00C1311E"/>
    <w:rsid w:val="00C171B1"/>
    <w:rsid w:val="00C1763F"/>
    <w:rsid w:val="00C20638"/>
    <w:rsid w:val="00C20F0E"/>
    <w:rsid w:val="00C21F8D"/>
    <w:rsid w:val="00C267AD"/>
    <w:rsid w:val="00C27294"/>
    <w:rsid w:val="00C336A2"/>
    <w:rsid w:val="00C338B7"/>
    <w:rsid w:val="00C33A54"/>
    <w:rsid w:val="00C3401B"/>
    <w:rsid w:val="00C352EF"/>
    <w:rsid w:val="00C35E12"/>
    <w:rsid w:val="00C42D8F"/>
    <w:rsid w:val="00C4305F"/>
    <w:rsid w:val="00C43A80"/>
    <w:rsid w:val="00C45222"/>
    <w:rsid w:val="00C469DE"/>
    <w:rsid w:val="00C47778"/>
    <w:rsid w:val="00C47EEE"/>
    <w:rsid w:val="00C50A28"/>
    <w:rsid w:val="00C537C7"/>
    <w:rsid w:val="00C5413C"/>
    <w:rsid w:val="00C543DC"/>
    <w:rsid w:val="00C54900"/>
    <w:rsid w:val="00C54DCF"/>
    <w:rsid w:val="00C55159"/>
    <w:rsid w:val="00C568E4"/>
    <w:rsid w:val="00C56BB8"/>
    <w:rsid w:val="00C570E3"/>
    <w:rsid w:val="00C57D31"/>
    <w:rsid w:val="00C64D14"/>
    <w:rsid w:val="00C655DA"/>
    <w:rsid w:val="00C65CDA"/>
    <w:rsid w:val="00C65DB9"/>
    <w:rsid w:val="00C7438A"/>
    <w:rsid w:val="00C76635"/>
    <w:rsid w:val="00C7785A"/>
    <w:rsid w:val="00C77FB9"/>
    <w:rsid w:val="00C806A0"/>
    <w:rsid w:val="00C81BF3"/>
    <w:rsid w:val="00C86389"/>
    <w:rsid w:val="00C90A89"/>
    <w:rsid w:val="00C9121B"/>
    <w:rsid w:val="00C917E0"/>
    <w:rsid w:val="00C93CFF"/>
    <w:rsid w:val="00C93D6B"/>
    <w:rsid w:val="00CA48CA"/>
    <w:rsid w:val="00CA5E30"/>
    <w:rsid w:val="00CA641C"/>
    <w:rsid w:val="00CA7FD8"/>
    <w:rsid w:val="00CB0010"/>
    <w:rsid w:val="00CB1B63"/>
    <w:rsid w:val="00CB1E59"/>
    <w:rsid w:val="00CB26BE"/>
    <w:rsid w:val="00CB60CC"/>
    <w:rsid w:val="00CC509A"/>
    <w:rsid w:val="00CD01A2"/>
    <w:rsid w:val="00CD08A4"/>
    <w:rsid w:val="00CD1D9A"/>
    <w:rsid w:val="00CD1E4D"/>
    <w:rsid w:val="00CD5291"/>
    <w:rsid w:val="00CD5C5E"/>
    <w:rsid w:val="00CD6B19"/>
    <w:rsid w:val="00CD7936"/>
    <w:rsid w:val="00CD7A9A"/>
    <w:rsid w:val="00CE09FA"/>
    <w:rsid w:val="00CE4F24"/>
    <w:rsid w:val="00CE6E33"/>
    <w:rsid w:val="00CE7E28"/>
    <w:rsid w:val="00CE7E7C"/>
    <w:rsid w:val="00CF1CCD"/>
    <w:rsid w:val="00CF49D0"/>
    <w:rsid w:val="00D0047F"/>
    <w:rsid w:val="00D03661"/>
    <w:rsid w:val="00D07D08"/>
    <w:rsid w:val="00D11F0E"/>
    <w:rsid w:val="00D120E2"/>
    <w:rsid w:val="00D14659"/>
    <w:rsid w:val="00D163BF"/>
    <w:rsid w:val="00D17B80"/>
    <w:rsid w:val="00D2004C"/>
    <w:rsid w:val="00D20FD5"/>
    <w:rsid w:val="00D211B1"/>
    <w:rsid w:val="00D22CCF"/>
    <w:rsid w:val="00D230F9"/>
    <w:rsid w:val="00D24167"/>
    <w:rsid w:val="00D25A04"/>
    <w:rsid w:val="00D26E01"/>
    <w:rsid w:val="00D2707A"/>
    <w:rsid w:val="00D30311"/>
    <w:rsid w:val="00D30A98"/>
    <w:rsid w:val="00D30B32"/>
    <w:rsid w:val="00D32BDC"/>
    <w:rsid w:val="00D32EB1"/>
    <w:rsid w:val="00D33627"/>
    <w:rsid w:val="00D33B52"/>
    <w:rsid w:val="00D35026"/>
    <w:rsid w:val="00D36240"/>
    <w:rsid w:val="00D36F7E"/>
    <w:rsid w:val="00D3765D"/>
    <w:rsid w:val="00D414C4"/>
    <w:rsid w:val="00D41CBC"/>
    <w:rsid w:val="00D452A9"/>
    <w:rsid w:val="00D4607C"/>
    <w:rsid w:val="00D46A23"/>
    <w:rsid w:val="00D5280F"/>
    <w:rsid w:val="00D53578"/>
    <w:rsid w:val="00D5359C"/>
    <w:rsid w:val="00D54D0E"/>
    <w:rsid w:val="00D54FA8"/>
    <w:rsid w:val="00D5553E"/>
    <w:rsid w:val="00D55585"/>
    <w:rsid w:val="00D573E6"/>
    <w:rsid w:val="00D57A26"/>
    <w:rsid w:val="00D60CCA"/>
    <w:rsid w:val="00D6208A"/>
    <w:rsid w:val="00D629CA"/>
    <w:rsid w:val="00D62FBD"/>
    <w:rsid w:val="00D63DAF"/>
    <w:rsid w:val="00D64192"/>
    <w:rsid w:val="00D64C77"/>
    <w:rsid w:val="00D652A0"/>
    <w:rsid w:val="00D65F44"/>
    <w:rsid w:val="00D74D05"/>
    <w:rsid w:val="00D76170"/>
    <w:rsid w:val="00D770C8"/>
    <w:rsid w:val="00D77AF9"/>
    <w:rsid w:val="00D77BCA"/>
    <w:rsid w:val="00D82CFC"/>
    <w:rsid w:val="00D83360"/>
    <w:rsid w:val="00D86A12"/>
    <w:rsid w:val="00D87AFA"/>
    <w:rsid w:val="00D92CED"/>
    <w:rsid w:val="00D92DA1"/>
    <w:rsid w:val="00D9398C"/>
    <w:rsid w:val="00D9414C"/>
    <w:rsid w:val="00D946A2"/>
    <w:rsid w:val="00D95FE9"/>
    <w:rsid w:val="00D967D9"/>
    <w:rsid w:val="00DA13C6"/>
    <w:rsid w:val="00DA4616"/>
    <w:rsid w:val="00DA4F73"/>
    <w:rsid w:val="00DA577E"/>
    <w:rsid w:val="00DA6703"/>
    <w:rsid w:val="00DA705B"/>
    <w:rsid w:val="00DB55C4"/>
    <w:rsid w:val="00DB5DBC"/>
    <w:rsid w:val="00DB65D6"/>
    <w:rsid w:val="00DB7EFE"/>
    <w:rsid w:val="00DC05AE"/>
    <w:rsid w:val="00DC14F3"/>
    <w:rsid w:val="00DC398E"/>
    <w:rsid w:val="00DC3DF3"/>
    <w:rsid w:val="00DC4C53"/>
    <w:rsid w:val="00DC7177"/>
    <w:rsid w:val="00DD1A2C"/>
    <w:rsid w:val="00DD1A77"/>
    <w:rsid w:val="00DD4EA1"/>
    <w:rsid w:val="00DD6B2F"/>
    <w:rsid w:val="00DE15B9"/>
    <w:rsid w:val="00DE1E1E"/>
    <w:rsid w:val="00DE2CE4"/>
    <w:rsid w:val="00DE4316"/>
    <w:rsid w:val="00DE54C5"/>
    <w:rsid w:val="00DE7442"/>
    <w:rsid w:val="00DF1883"/>
    <w:rsid w:val="00DF1895"/>
    <w:rsid w:val="00DF21B7"/>
    <w:rsid w:val="00DF289B"/>
    <w:rsid w:val="00DF371C"/>
    <w:rsid w:val="00DF38EA"/>
    <w:rsid w:val="00DF4310"/>
    <w:rsid w:val="00DF4884"/>
    <w:rsid w:val="00DF5102"/>
    <w:rsid w:val="00DF67F7"/>
    <w:rsid w:val="00DF72E5"/>
    <w:rsid w:val="00DF7C11"/>
    <w:rsid w:val="00E02C98"/>
    <w:rsid w:val="00E05E4F"/>
    <w:rsid w:val="00E06567"/>
    <w:rsid w:val="00E1105A"/>
    <w:rsid w:val="00E117D4"/>
    <w:rsid w:val="00E11B02"/>
    <w:rsid w:val="00E11CEF"/>
    <w:rsid w:val="00E13E1F"/>
    <w:rsid w:val="00E15CE1"/>
    <w:rsid w:val="00E17340"/>
    <w:rsid w:val="00E177EF"/>
    <w:rsid w:val="00E23EC0"/>
    <w:rsid w:val="00E24F8E"/>
    <w:rsid w:val="00E2603A"/>
    <w:rsid w:val="00E26782"/>
    <w:rsid w:val="00E270A9"/>
    <w:rsid w:val="00E271AC"/>
    <w:rsid w:val="00E27BC8"/>
    <w:rsid w:val="00E30A29"/>
    <w:rsid w:val="00E30A52"/>
    <w:rsid w:val="00E30ECF"/>
    <w:rsid w:val="00E32040"/>
    <w:rsid w:val="00E32CFE"/>
    <w:rsid w:val="00E357CE"/>
    <w:rsid w:val="00E35A4C"/>
    <w:rsid w:val="00E3608E"/>
    <w:rsid w:val="00E362C1"/>
    <w:rsid w:val="00E36E06"/>
    <w:rsid w:val="00E373B6"/>
    <w:rsid w:val="00E4013C"/>
    <w:rsid w:val="00E428EC"/>
    <w:rsid w:val="00E42901"/>
    <w:rsid w:val="00E462A5"/>
    <w:rsid w:val="00E476A0"/>
    <w:rsid w:val="00E47DEA"/>
    <w:rsid w:val="00E5161B"/>
    <w:rsid w:val="00E54B52"/>
    <w:rsid w:val="00E569FE"/>
    <w:rsid w:val="00E56A88"/>
    <w:rsid w:val="00E579C6"/>
    <w:rsid w:val="00E6045C"/>
    <w:rsid w:val="00E62B95"/>
    <w:rsid w:val="00E655D2"/>
    <w:rsid w:val="00E657C6"/>
    <w:rsid w:val="00E65D45"/>
    <w:rsid w:val="00E65DCE"/>
    <w:rsid w:val="00E663CD"/>
    <w:rsid w:val="00E66EE5"/>
    <w:rsid w:val="00E70644"/>
    <w:rsid w:val="00E72D00"/>
    <w:rsid w:val="00E742B4"/>
    <w:rsid w:val="00E80204"/>
    <w:rsid w:val="00E81A91"/>
    <w:rsid w:val="00E82B6E"/>
    <w:rsid w:val="00E82E45"/>
    <w:rsid w:val="00E87324"/>
    <w:rsid w:val="00E90049"/>
    <w:rsid w:val="00E912B7"/>
    <w:rsid w:val="00E9161B"/>
    <w:rsid w:val="00E92461"/>
    <w:rsid w:val="00E92E5F"/>
    <w:rsid w:val="00E932C8"/>
    <w:rsid w:val="00E95040"/>
    <w:rsid w:val="00E97326"/>
    <w:rsid w:val="00EA26AD"/>
    <w:rsid w:val="00EA3590"/>
    <w:rsid w:val="00EA438D"/>
    <w:rsid w:val="00EA4747"/>
    <w:rsid w:val="00EA4A22"/>
    <w:rsid w:val="00EA4B70"/>
    <w:rsid w:val="00EA4BAE"/>
    <w:rsid w:val="00EA686C"/>
    <w:rsid w:val="00EB0D6A"/>
    <w:rsid w:val="00EB1731"/>
    <w:rsid w:val="00EB2063"/>
    <w:rsid w:val="00EB42EF"/>
    <w:rsid w:val="00EB4D17"/>
    <w:rsid w:val="00EB709C"/>
    <w:rsid w:val="00EC20B1"/>
    <w:rsid w:val="00EC235D"/>
    <w:rsid w:val="00EC312C"/>
    <w:rsid w:val="00EC3881"/>
    <w:rsid w:val="00EC4BAC"/>
    <w:rsid w:val="00EC5AB6"/>
    <w:rsid w:val="00EC71D8"/>
    <w:rsid w:val="00EC7BF1"/>
    <w:rsid w:val="00EC7E5B"/>
    <w:rsid w:val="00ED3741"/>
    <w:rsid w:val="00ED57F6"/>
    <w:rsid w:val="00ED5E37"/>
    <w:rsid w:val="00EE0B8A"/>
    <w:rsid w:val="00EE19AC"/>
    <w:rsid w:val="00EE3DB8"/>
    <w:rsid w:val="00EE444B"/>
    <w:rsid w:val="00EE4904"/>
    <w:rsid w:val="00EE559B"/>
    <w:rsid w:val="00EE75B8"/>
    <w:rsid w:val="00EF0427"/>
    <w:rsid w:val="00EF06E3"/>
    <w:rsid w:val="00EF2B58"/>
    <w:rsid w:val="00EF3A94"/>
    <w:rsid w:val="00EF4408"/>
    <w:rsid w:val="00EF5A4D"/>
    <w:rsid w:val="00EF79C6"/>
    <w:rsid w:val="00F02317"/>
    <w:rsid w:val="00F04CDF"/>
    <w:rsid w:val="00F05808"/>
    <w:rsid w:val="00F058DB"/>
    <w:rsid w:val="00F05A07"/>
    <w:rsid w:val="00F1096B"/>
    <w:rsid w:val="00F10F3F"/>
    <w:rsid w:val="00F12F1D"/>
    <w:rsid w:val="00F15783"/>
    <w:rsid w:val="00F159E2"/>
    <w:rsid w:val="00F17455"/>
    <w:rsid w:val="00F17CCD"/>
    <w:rsid w:val="00F213BA"/>
    <w:rsid w:val="00F2270D"/>
    <w:rsid w:val="00F22F1A"/>
    <w:rsid w:val="00F23C81"/>
    <w:rsid w:val="00F2524E"/>
    <w:rsid w:val="00F263FA"/>
    <w:rsid w:val="00F27786"/>
    <w:rsid w:val="00F278FA"/>
    <w:rsid w:val="00F27F18"/>
    <w:rsid w:val="00F3108E"/>
    <w:rsid w:val="00F33FB3"/>
    <w:rsid w:val="00F354EC"/>
    <w:rsid w:val="00F363F1"/>
    <w:rsid w:val="00F36466"/>
    <w:rsid w:val="00F41867"/>
    <w:rsid w:val="00F42EB7"/>
    <w:rsid w:val="00F43DD2"/>
    <w:rsid w:val="00F4543C"/>
    <w:rsid w:val="00F4636D"/>
    <w:rsid w:val="00F46CFA"/>
    <w:rsid w:val="00F508C8"/>
    <w:rsid w:val="00F53D67"/>
    <w:rsid w:val="00F544C9"/>
    <w:rsid w:val="00F5524B"/>
    <w:rsid w:val="00F5570C"/>
    <w:rsid w:val="00F61C87"/>
    <w:rsid w:val="00F63F43"/>
    <w:rsid w:val="00F66DEB"/>
    <w:rsid w:val="00F7075E"/>
    <w:rsid w:val="00F70C06"/>
    <w:rsid w:val="00F71C1F"/>
    <w:rsid w:val="00F73D14"/>
    <w:rsid w:val="00F7606E"/>
    <w:rsid w:val="00F77D7A"/>
    <w:rsid w:val="00F819D8"/>
    <w:rsid w:val="00F8287D"/>
    <w:rsid w:val="00F85009"/>
    <w:rsid w:val="00F86867"/>
    <w:rsid w:val="00F87FD3"/>
    <w:rsid w:val="00F93C82"/>
    <w:rsid w:val="00F963A3"/>
    <w:rsid w:val="00F96AD2"/>
    <w:rsid w:val="00F96E3E"/>
    <w:rsid w:val="00FA4583"/>
    <w:rsid w:val="00FB101C"/>
    <w:rsid w:val="00FB277A"/>
    <w:rsid w:val="00FB3C52"/>
    <w:rsid w:val="00FB5313"/>
    <w:rsid w:val="00FB6607"/>
    <w:rsid w:val="00FC1EBB"/>
    <w:rsid w:val="00FC2816"/>
    <w:rsid w:val="00FC3F69"/>
    <w:rsid w:val="00FC6393"/>
    <w:rsid w:val="00FC65C9"/>
    <w:rsid w:val="00FC6D43"/>
    <w:rsid w:val="00FD106B"/>
    <w:rsid w:val="00FD411D"/>
    <w:rsid w:val="00FD5E95"/>
    <w:rsid w:val="00FD723D"/>
    <w:rsid w:val="00FE1951"/>
    <w:rsid w:val="00FE1D8C"/>
    <w:rsid w:val="00FE3325"/>
    <w:rsid w:val="00FF1025"/>
    <w:rsid w:val="00FF2550"/>
    <w:rsid w:val="00FF2C1B"/>
    <w:rsid w:val="00FF5AF0"/>
    <w:rsid w:val="00FF629C"/>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3CBE3354-E3A6-4E3C-B7C9-B50BCF80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paragraph" w:styleId="Heading1">
    <w:name w:val="heading 1"/>
    <w:basedOn w:val="Normal"/>
    <w:link w:val="Heading1Char"/>
    <w:uiPriority w:val="9"/>
    <w:qFormat/>
    <w:rsid w:val="008873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 w:type="character" w:customStyle="1" w:styleId="Heading1Char">
    <w:name w:val="Heading 1 Char"/>
    <w:basedOn w:val="DefaultParagraphFont"/>
    <w:link w:val="Heading1"/>
    <w:uiPriority w:val="9"/>
    <w:rsid w:val="008873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1869"/>
    <w:pPr>
      <w:tabs>
        <w:tab w:val="center" w:pos="4680"/>
        <w:tab w:val="right" w:pos="9360"/>
      </w:tabs>
    </w:pPr>
  </w:style>
  <w:style w:type="character" w:customStyle="1" w:styleId="HeaderChar">
    <w:name w:val="Header Char"/>
    <w:basedOn w:val="DefaultParagraphFont"/>
    <w:link w:val="Header"/>
    <w:uiPriority w:val="99"/>
    <w:rsid w:val="007B1869"/>
    <w:rPr>
      <w:rFonts w:ascii="Calibri" w:hAnsi="Calibri" w:cs="Calibri"/>
    </w:rPr>
  </w:style>
  <w:style w:type="paragraph" w:styleId="Footer">
    <w:name w:val="footer"/>
    <w:basedOn w:val="Normal"/>
    <w:link w:val="FooterChar"/>
    <w:uiPriority w:val="99"/>
    <w:unhideWhenUsed/>
    <w:rsid w:val="007B1869"/>
    <w:pPr>
      <w:tabs>
        <w:tab w:val="center" w:pos="4680"/>
        <w:tab w:val="right" w:pos="9360"/>
      </w:tabs>
    </w:pPr>
  </w:style>
  <w:style w:type="character" w:customStyle="1" w:styleId="FooterChar">
    <w:name w:val="Footer Char"/>
    <w:basedOn w:val="DefaultParagraphFont"/>
    <w:link w:val="Footer"/>
    <w:uiPriority w:val="99"/>
    <w:rsid w:val="007B1869"/>
    <w:rPr>
      <w:rFonts w:ascii="Calibri" w:hAnsi="Calibri" w:cs="Calibri"/>
    </w:rPr>
  </w:style>
  <w:style w:type="paragraph" w:customStyle="1" w:styleId="Default">
    <w:name w:val="Default"/>
    <w:basedOn w:val="Normal"/>
    <w:rsid w:val="00393C91"/>
    <w:pPr>
      <w:autoSpaceDE w:val="0"/>
      <w:autoSpaceDN w:val="0"/>
    </w:pPr>
    <w:rPr>
      <w:rFonts w:ascii="Georgia" w:hAnsi="Georgia"/>
      <w:color w:val="000000"/>
      <w:sz w:val="24"/>
      <w:szCs w:val="24"/>
    </w:rPr>
  </w:style>
  <w:style w:type="paragraph" w:styleId="NoSpacing">
    <w:name w:val="No Spacing"/>
    <w:basedOn w:val="Normal"/>
    <w:uiPriority w:val="1"/>
    <w:qFormat/>
    <w:rsid w:val="003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28260151">
      <w:bodyDiv w:val="1"/>
      <w:marLeft w:val="0"/>
      <w:marRight w:val="0"/>
      <w:marTop w:val="0"/>
      <w:marBottom w:val="0"/>
      <w:divBdr>
        <w:top w:val="none" w:sz="0" w:space="0" w:color="auto"/>
        <w:left w:val="none" w:sz="0" w:space="0" w:color="auto"/>
        <w:bottom w:val="none" w:sz="0" w:space="0" w:color="auto"/>
        <w:right w:val="none" w:sz="0" w:space="0" w:color="auto"/>
      </w:divBdr>
    </w:div>
    <w:div w:id="28386094">
      <w:bodyDiv w:val="1"/>
      <w:marLeft w:val="0"/>
      <w:marRight w:val="0"/>
      <w:marTop w:val="0"/>
      <w:marBottom w:val="0"/>
      <w:divBdr>
        <w:top w:val="none" w:sz="0" w:space="0" w:color="auto"/>
        <w:left w:val="none" w:sz="0" w:space="0" w:color="auto"/>
        <w:bottom w:val="none" w:sz="0" w:space="0" w:color="auto"/>
        <w:right w:val="none" w:sz="0" w:space="0" w:color="auto"/>
      </w:divBdr>
    </w:div>
    <w:div w:id="28650167">
      <w:bodyDiv w:val="1"/>
      <w:marLeft w:val="0"/>
      <w:marRight w:val="0"/>
      <w:marTop w:val="0"/>
      <w:marBottom w:val="0"/>
      <w:divBdr>
        <w:top w:val="none" w:sz="0" w:space="0" w:color="auto"/>
        <w:left w:val="none" w:sz="0" w:space="0" w:color="auto"/>
        <w:bottom w:val="none" w:sz="0" w:space="0" w:color="auto"/>
        <w:right w:val="none" w:sz="0" w:space="0" w:color="auto"/>
      </w:divBdr>
    </w:div>
    <w:div w:id="33043014">
      <w:bodyDiv w:val="1"/>
      <w:marLeft w:val="0"/>
      <w:marRight w:val="0"/>
      <w:marTop w:val="0"/>
      <w:marBottom w:val="0"/>
      <w:divBdr>
        <w:top w:val="none" w:sz="0" w:space="0" w:color="auto"/>
        <w:left w:val="none" w:sz="0" w:space="0" w:color="auto"/>
        <w:bottom w:val="none" w:sz="0" w:space="0" w:color="auto"/>
        <w:right w:val="none" w:sz="0" w:space="0" w:color="auto"/>
      </w:divBdr>
    </w:div>
    <w:div w:id="50928166">
      <w:bodyDiv w:val="1"/>
      <w:marLeft w:val="0"/>
      <w:marRight w:val="0"/>
      <w:marTop w:val="0"/>
      <w:marBottom w:val="0"/>
      <w:divBdr>
        <w:top w:val="none" w:sz="0" w:space="0" w:color="auto"/>
        <w:left w:val="none" w:sz="0" w:space="0" w:color="auto"/>
        <w:bottom w:val="none" w:sz="0" w:space="0" w:color="auto"/>
        <w:right w:val="none" w:sz="0" w:space="0" w:color="auto"/>
      </w:divBdr>
    </w:div>
    <w:div w:id="53045571">
      <w:bodyDiv w:val="1"/>
      <w:marLeft w:val="0"/>
      <w:marRight w:val="0"/>
      <w:marTop w:val="0"/>
      <w:marBottom w:val="0"/>
      <w:divBdr>
        <w:top w:val="none" w:sz="0" w:space="0" w:color="auto"/>
        <w:left w:val="none" w:sz="0" w:space="0" w:color="auto"/>
        <w:bottom w:val="none" w:sz="0" w:space="0" w:color="auto"/>
        <w:right w:val="none" w:sz="0" w:space="0" w:color="auto"/>
      </w:divBdr>
    </w:div>
    <w:div w:id="96482328">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2878816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60586406">
      <w:bodyDiv w:val="1"/>
      <w:marLeft w:val="0"/>
      <w:marRight w:val="0"/>
      <w:marTop w:val="0"/>
      <w:marBottom w:val="0"/>
      <w:divBdr>
        <w:top w:val="none" w:sz="0" w:space="0" w:color="auto"/>
        <w:left w:val="none" w:sz="0" w:space="0" w:color="auto"/>
        <w:bottom w:val="none" w:sz="0" w:space="0" w:color="auto"/>
        <w:right w:val="none" w:sz="0" w:space="0" w:color="auto"/>
      </w:divBdr>
    </w:div>
    <w:div w:id="183177832">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397289367">
      <w:bodyDiv w:val="1"/>
      <w:marLeft w:val="0"/>
      <w:marRight w:val="0"/>
      <w:marTop w:val="0"/>
      <w:marBottom w:val="0"/>
      <w:divBdr>
        <w:top w:val="none" w:sz="0" w:space="0" w:color="auto"/>
        <w:left w:val="none" w:sz="0" w:space="0" w:color="auto"/>
        <w:bottom w:val="none" w:sz="0" w:space="0" w:color="auto"/>
        <w:right w:val="none" w:sz="0" w:space="0" w:color="auto"/>
      </w:divBdr>
    </w:div>
    <w:div w:id="398865181">
      <w:bodyDiv w:val="1"/>
      <w:marLeft w:val="0"/>
      <w:marRight w:val="0"/>
      <w:marTop w:val="0"/>
      <w:marBottom w:val="0"/>
      <w:divBdr>
        <w:top w:val="none" w:sz="0" w:space="0" w:color="auto"/>
        <w:left w:val="none" w:sz="0" w:space="0" w:color="auto"/>
        <w:bottom w:val="none" w:sz="0" w:space="0" w:color="auto"/>
        <w:right w:val="none" w:sz="0" w:space="0" w:color="auto"/>
      </w:divBdr>
    </w:div>
    <w:div w:id="458688798">
      <w:bodyDiv w:val="1"/>
      <w:marLeft w:val="0"/>
      <w:marRight w:val="0"/>
      <w:marTop w:val="0"/>
      <w:marBottom w:val="0"/>
      <w:divBdr>
        <w:top w:val="none" w:sz="0" w:space="0" w:color="auto"/>
        <w:left w:val="none" w:sz="0" w:space="0" w:color="auto"/>
        <w:bottom w:val="none" w:sz="0" w:space="0" w:color="auto"/>
        <w:right w:val="none" w:sz="0" w:space="0" w:color="auto"/>
      </w:divBdr>
    </w:div>
    <w:div w:id="461465836">
      <w:bodyDiv w:val="1"/>
      <w:marLeft w:val="0"/>
      <w:marRight w:val="0"/>
      <w:marTop w:val="0"/>
      <w:marBottom w:val="0"/>
      <w:divBdr>
        <w:top w:val="none" w:sz="0" w:space="0" w:color="auto"/>
        <w:left w:val="none" w:sz="0" w:space="0" w:color="auto"/>
        <w:bottom w:val="none" w:sz="0" w:space="0" w:color="auto"/>
        <w:right w:val="none" w:sz="0" w:space="0" w:color="auto"/>
      </w:divBdr>
    </w:div>
    <w:div w:id="618991832">
      <w:bodyDiv w:val="1"/>
      <w:marLeft w:val="0"/>
      <w:marRight w:val="0"/>
      <w:marTop w:val="0"/>
      <w:marBottom w:val="0"/>
      <w:divBdr>
        <w:top w:val="none" w:sz="0" w:space="0" w:color="auto"/>
        <w:left w:val="none" w:sz="0" w:space="0" w:color="auto"/>
        <w:bottom w:val="none" w:sz="0" w:space="0" w:color="auto"/>
        <w:right w:val="none" w:sz="0" w:space="0" w:color="auto"/>
      </w:divBdr>
    </w:div>
    <w:div w:id="669211239">
      <w:bodyDiv w:val="1"/>
      <w:marLeft w:val="0"/>
      <w:marRight w:val="0"/>
      <w:marTop w:val="0"/>
      <w:marBottom w:val="0"/>
      <w:divBdr>
        <w:top w:val="none" w:sz="0" w:space="0" w:color="auto"/>
        <w:left w:val="none" w:sz="0" w:space="0" w:color="auto"/>
        <w:bottom w:val="none" w:sz="0" w:space="0" w:color="auto"/>
        <w:right w:val="none" w:sz="0" w:space="0" w:color="auto"/>
      </w:divBdr>
    </w:div>
    <w:div w:id="695160304">
      <w:bodyDiv w:val="1"/>
      <w:marLeft w:val="0"/>
      <w:marRight w:val="0"/>
      <w:marTop w:val="0"/>
      <w:marBottom w:val="0"/>
      <w:divBdr>
        <w:top w:val="none" w:sz="0" w:space="0" w:color="auto"/>
        <w:left w:val="none" w:sz="0" w:space="0" w:color="auto"/>
        <w:bottom w:val="none" w:sz="0" w:space="0" w:color="auto"/>
        <w:right w:val="none" w:sz="0" w:space="0" w:color="auto"/>
      </w:divBdr>
    </w:div>
    <w:div w:id="717439178">
      <w:bodyDiv w:val="1"/>
      <w:marLeft w:val="0"/>
      <w:marRight w:val="0"/>
      <w:marTop w:val="0"/>
      <w:marBottom w:val="0"/>
      <w:divBdr>
        <w:top w:val="none" w:sz="0" w:space="0" w:color="auto"/>
        <w:left w:val="none" w:sz="0" w:space="0" w:color="auto"/>
        <w:bottom w:val="none" w:sz="0" w:space="0" w:color="auto"/>
        <w:right w:val="none" w:sz="0" w:space="0" w:color="auto"/>
      </w:divBdr>
    </w:div>
    <w:div w:id="727921344">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780151485">
      <w:bodyDiv w:val="1"/>
      <w:marLeft w:val="0"/>
      <w:marRight w:val="0"/>
      <w:marTop w:val="0"/>
      <w:marBottom w:val="0"/>
      <w:divBdr>
        <w:top w:val="none" w:sz="0" w:space="0" w:color="auto"/>
        <w:left w:val="none" w:sz="0" w:space="0" w:color="auto"/>
        <w:bottom w:val="none" w:sz="0" w:space="0" w:color="auto"/>
        <w:right w:val="none" w:sz="0" w:space="0" w:color="auto"/>
      </w:divBdr>
      <w:divsChild>
        <w:div w:id="363409673">
          <w:marLeft w:val="0"/>
          <w:marRight w:val="0"/>
          <w:marTop w:val="0"/>
          <w:marBottom w:val="0"/>
          <w:divBdr>
            <w:top w:val="none" w:sz="0" w:space="0" w:color="auto"/>
            <w:left w:val="none" w:sz="0" w:space="0" w:color="auto"/>
            <w:bottom w:val="none" w:sz="0" w:space="0" w:color="auto"/>
            <w:right w:val="none" w:sz="0" w:space="0" w:color="auto"/>
          </w:divBdr>
          <w:divsChild>
            <w:div w:id="131412283">
              <w:marLeft w:val="-225"/>
              <w:marRight w:val="-225"/>
              <w:marTop w:val="0"/>
              <w:marBottom w:val="0"/>
              <w:divBdr>
                <w:top w:val="none" w:sz="0" w:space="0" w:color="auto"/>
                <w:left w:val="none" w:sz="0" w:space="0" w:color="auto"/>
                <w:bottom w:val="none" w:sz="0" w:space="0" w:color="auto"/>
                <w:right w:val="none" w:sz="0" w:space="0" w:color="auto"/>
              </w:divBdr>
              <w:divsChild>
                <w:div w:id="463158400">
                  <w:marLeft w:val="0"/>
                  <w:marRight w:val="0"/>
                  <w:marTop w:val="0"/>
                  <w:marBottom w:val="0"/>
                  <w:divBdr>
                    <w:top w:val="none" w:sz="0" w:space="0" w:color="auto"/>
                    <w:left w:val="none" w:sz="0" w:space="0" w:color="auto"/>
                    <w:bottom w:val="none" w:sz="0" w:space="0" w:color="auto"/>
                    <w:right w:val="none" w:sz="0" w:space="0" w:color="auto"/>
                  </w:divBdr>
                </w:div>
                <w:div w:id="1711953019">
                  <w:marLeft w:val="0"/>
                  <w:marRight w:val="0"/>
                  <w:marTop w:val="0"/>
                  <w:marBottom w:val="0"/>
                  <w:divBdr>
                    <w:top w:val="none" w:sz="0" w:space="0" w:color="auto"/>
                    <w:left w:val="none" w:sz="0" w:space="0" w:color="auto"/>
                    <w:bottom w:val="none" w:sz="0" w:space="0" w:color="auto"/>
                    <w:right w:val="none" w:sz="0" w:space="0" w:color="auto"/>
                  </w:divBdr>
                </w:div>
              </w:divsChild>
            </w:div>
            <w:div w:id="905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6430">
      <w:bodyDiv w:val="1"/>
      <w:marLeft w:val="0"/>
      <w:marRight w:val="0"/>
      <w:marTop w:val="0"/>
      <w:marBottom w:val="0"/>
      <w:divBdr>
        <w:top w:val="none" w:sz="0" w:space="0" w:color="auto"/>
        <w:left w:val="none" w:sz="0" w:space="0" w:color="auto"/>
        <w:bottom w:val="none" w:sz="0" w:space="0" w:color="auto"/>
        <w:right w:val="none" w:sz="0" w:space="0" w:color="auto"/>
      </w:divBdr>
    </w:div>
    <w:div w:id="840660649">
      <w:bodyDiv w:val="1"/>
      <w:marLeft w:val="0"/>
      <w:marRight w:val="0"/>
      <w:marTop w:val="0"/>
      <w:marBottom w:val="0"/>
      <w:divBdr>
        <w:top w:val="none" w:sz="0" w:space="0" w:color="auto"/>
        <w:left w:val="none" w:sz="0" w:space="0" w:color="auto"/>
        <w:bottom w:val="none" w:sz="0" w:space="0" w:color="auto"/>
        <w:right w:val="none" w:sz="0" w:space="0" w:color="auto"/>
      </w:divBdr>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947084888">
      <w:bodyDiv w:val="1"/>
      <w:marLeft w:val="0"/>
      <w:marRight w:val="0"/>
      <w:marTop w:val="0"/>
      <w:marBottom w:val="0"/>
      <w:divBdr>
        <w:top w:val="none" w:sz="0" w:space="0" w:color="auto"/>
        <w:left w:val="none" w:sz="0" w:space="0" w:color="auto"/>
        <w:bottom w:val="none" w:sz="0" w:space="0" w:color="auto"/>
        <w:right w:val="none" w:sz="0" w:space="0" w:color="auto"/>
      </w:divBdr>
    </w:div>
    <w:div w:id="1022903381">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406906">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74222444">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27031240">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304118757">
      <w:bodyDiv w:val="1"/>
      <w:marLeft w:val="0"/>
      <w:marRight w:val="0"/>
      <w:marTop w:val="0"/>
      <w:marBottom w:val="0"/>
      <w:divBdr>
        <w:top w:val="none" w:sz="0" w:space="0" w:color="auto"/>
        <w:left w:val="none" w:sz="0" w:space="0" w:color="auto"/>
        <w:bottom w:val="none" w:sz="0" w:space="0" w:color="auto"/>
        <w:right w:val="none" w:sz="0" w:space="0" w:color="auto"/>
      </w:divBdr>
    </w:div>
    <w:div w:id="1311134027">
      <w:bodyDiv w:val="1"/>
      <w:marLeft w:val="0"/>
      <w:marRight w:val="0"/>
      <w:marTop w:val="0"/>
      <w:marBottom w:val="0"/>
      <w:divBdr>
        <w:top w:val="none" w:sz="0" w:space="0" w:color="auto"/>
        <w:left w:val="none" w:sz="0" w:space="0" w:color="auto"/>
        <w:bottom w:val="none" w:sz="0" w:space="0" w:color="auto"/>
        <w:right w:val="none" w:sz="0" w:space="0" w:color="auto"/>
      </w:divBdr>
    </w:div>
    <w:div w:id="1350444804">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579513952">
      <w:bodyDiv w:val="1"/>
      <w:marLeft w:val="0"/>
      <w:marRight w:val="0"/>
      <w:marTop w:val="0"/>
      <w:marBottom w:val="0"/>
      <w:divBdr>
        <w:top w:val="none" w:sz="0" w:space="0" w:color="auto"/>
        <w:left w:val="none" w:sz="0" w:space="0" w:color="auto"/>
        <w:bottom w:val="none" w:sz="0" w:space="0" w:color="auto"/>
        <w:right w:val="none" w:sz="0" w:space="0" w:color="auto"/>
      </w:divBdr>
    </w:div>
    <w:div w:id="1591039758">
      <w:bodyDiv w:val="1"/>
      <w:marLeft w:val="0"/>
      <w:marRight w:val="0"/>
      <w:marTop w:val="0"/>
      <w:marBottom w:val="0"/>
      <w:divBdr>
        <w:top w:val="none" w:sz="0" w:space="0" w:color="auto"/>
        <w:left w:val="none" w:sz="0" w:space="0" w:color="auto"/>
        <w:bottom w:val="none" w:sz="0" w:space="0" w:color="auto"/>
        <w:right w:val="none" w:sz="0" w:space="0" w:color="auto"/>
      </w:divBdr>
    </w:div>
    <w:div w:id="1609006520">
      <w:bodyDiv w:val="1"/>
      <w:marLeft w:val="0"/>
      <w:marRight w:val="0"/>
      <w:marTop w:val="0"/>
      <w:marBottom w:val="0"/>
      <w:divBdr>
        <w:top w:val="none" w:sz="0" w:space="0" w:color="auto"/>
        <w:left w:val="none" w:sz="0" w:space="0" w:color="auto"/>
        <w:bottom w:val="none" w:sz="0" w:space="0" w:color="auto"/>
        <w:right w:val="none" w:sz="0" w:space="0" w:color="auto"/>
      </w:divBdr>
    </w:div>
    <w:div w:id="1618947420">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817182717">
      <w:bodyDiv w:val="1"/>
      <w:marLeft w:val="0"/>
      <w:marRight w:val="0"/>
      <w:marTop w:val="0"/>
      <w:marBottom w:val="0"/>
      <w:divBdr>
        <w:top w:val="none" w:sz="0" w:space="0" w:color="auto"/>
        <w:left w:val="none" w:sz="0" w:space="0" w:color="auto"/>
        <w:bottom w:val="none" w:sz="0" w:space="0" w:color="auto"/>
        <w:right w:val="none" w:sz="0" w:space="0" w:color="auto"/>
      </w:divBdr>
    </w:div>
    <w:div w:id="1855538651">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1958179604">
      <w:bodyDiv w:val="1"/>
      <w:marLeft w:val="0"/>
      <w:marRight w:val="0"/>
      <w:marTop w:val="0"/>
      <w:marBottom w:val="0"/>
      <w:divBdr>
        <w:top w:val="none" w:sz="0" w:space="0" w:color="auto"/>
        <w:left w:val="none" w:sz="0" w:space="0" w:color="auto"/>
        <w:bottom w:val="none" w:sz="0" w:space="0" w:color="auto"/>
        <w:right w:val="none" w:sz="0" w:space="0" w:color="auto"/>
      </w:divBdr>
    </w:div>
    <w:div w:id="1960447597">
      <w:bodyDiv w:val="1"/>
      <w:marLeft w:val="0"/>
      <w:marRight w:val="0"/>
      <w:marTop w:val="0"/>
      <w:marBottom w:val="0"/>
      <w:divBdr>
        <w:top w:val="none" w:sz="0" w:space="0" w:color="auto"/>
        <w:left w:val="none" w:sz="0" w:space="0" w:color="auto"/>
        <w:bottom w:val="none" w:sz="0" w:space="0" w:color="auto"/>
        <w:right w:val="none" w:sz="0" w:space="0" w:color="auto"/>
      </w:divBdr>
    </w:div>
    <w:div w:id="1996568297">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 w:id="2107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u19539728.ct.sendgrid.net%2Fls%2Fclick%3Fupn%3D-2B73de0dREQUDGWQfTM3mho8VUcxNvEVwEWLODOjOlYR0kCG-2BCeh3lLEhvzt9U7A-2BzeUDtBjT5xefuVDRTjt9oeJMZp7scwpM43f16-2B-2FCSi4-3D28Tf_DfShkWCAhoLGP-2FJNrdlPJdV-2FLULhdq7A2Mns4NO8kAbKoy2hBWCjup-2FdSJ4mtav3QZgwkC4yOhBCK4lj-2B12aQp6v15nQ3aDdJhXbhnrmvW5d4qJN9Ty4ntV1QclVZLrkx9R5LpAbJJL-2FDDCa7VyOwNmJ-2FB56ymGmxaKX6PkszvkdxXFq9lh7RwYFn-2FwNqdTy0Nw6bCojId0oQzr4Ew0sMrZzwgCuiVuBKyRjzCCyubZhYhca5-2Fnq6BSJfqta-2FNTkZ9-2FjxzmJIk-2BUPAdVC6g2XQowVbPIGuQLkWuA-2BE-2FINgv8cpJXkl01W-2FFalmGY45vpbhD-2BTQ72DsWHruxsbJj4yOAA2WG3cY6w6FbqVFGnETAdThoEIZfbXrQ4Zln-2B7OzBFc0uCjPyuUnhg5-2FPjJ4yN6BjvXFTEyBDIQS9mQyUrTeYd-2BVAdGmNicVESqWmvkmBFpmP65cPeIFSm2tydDg1AEB5J86wDRGZUXZbY3HDwetKaZXpiCucd0fGM3od8FDCkoT4u174Gr63Zct7x5nVDc3oKg-2Fz1GCurYjCAEO6oq92b-2FdSsqmXXOCxhKgpard9mku210G60244ZSdvbYTGxZ8j-2FGK9N0snCuN-2FCIN8TGc2F2Hap5eXZg4L5smfz0DKL-2Byu04vtQpfIkZUTfgXHSw-3D-3D&amp;data=05%7C01%7Cbryan.brendle%40hardwoodfederation.com%7C8b7c1d8bec484cd07e0308dbe6bf429b%7C21432cc7b4084b2d92409f556e3dd6cb%7C0%7C0%7C638357481369179623%7CUnknown%7CTWFpbGZsb3d8eyJWIjoiMC4wLjAwMDAiLCJQIjoiV2luMzIiLCJBTiI6Ik1haWwiLCJXVCI6Mn0%3D%7C3000%7C%7C%7C&amp;sdata=CS0oQmuzMAugAoSvlRkDw0k4FNubGj7G%2FsO62XXWR9E%3D&amp;reserved=0" TargetMode="External"/><Relationship Id="rId18" Type="http://schemas.openxmlformats.org/officeDocument/2006/relationships/hyperlink" Target="https://view.officeapps.live.com/op/view.aspx?src=https%3A%2F%2Fhardwoodfederation.wildapricot.org%2Fresources%2FDocuments%2FJoint%2520Trades%2520Letter%2520-%2520CTA%2520Delay.docx&amp;wdOrigin=BROWSELI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usda.gov/media/press-releases/2023/04/20/biden-harris-administration-announces-new-steps-climate-resilience" TargetMode="External"/><Relationship Id="rId17" Type="http://schemas.openxmlformats.org/officeDocument/2006/relationships/hyperlink" Target="https://nam11.safelinks.protection.outlook.com/?url=https%3A%2F%2Fu19539728.ct.sendgrid.net%2Fls%2Fclick%3Fupn%3D-2B73de0dREQUDGWQfTM3mhiP35T9D6cCGlUuH1sR11AUE65hEU8RvOjx-2FjGZWF7ihIbXv22ZCg6ZcIzaJheyQAiph-2BRcu-2B643QW0vOiQHQ9nf-2B-2FzIcbpqYmPHYReKyXEabzklziy6w006CRb79E2mTspORnVD41592VvJPnG0z2J1yTmVhd7NXb9Ft58GJk-2BCQwsjjlIlpDen-2BSvg1jfgpA-3D-3DO1XK_DfShkWCAhoLGP-2FJNrdlPJdV-2FLULhdq7A2Mns4NO8kAbKoy2hBWCjup-2FdSJ4mtav3QZgwkC4yOhBCK4lj-2B12aQiKsjmJnffw9sOgBen0LLXf3GuPwPHEV2jRaYduHjNzTOlvp4yuWz4rlgDXQpZ7Nf0edZH6kzHJCTdbePVMygYIBSM9BqJiZy00gjK1C3GqCvY-2BeLWJrAjO1lwyuLeXjQpu4f7ckTT71abQLcJ29pqeYzjQG22jGcXuq-2BUPUlO15yh5Ot-2FJfM-2FZ7j-2BlEslfHsQhAUJ65xiiCwosYEjkwyr4xPDGiefNE1UUXovglFn0H31xZtckOPHsX-2BV7Ps-2B3p2gjprjcDmTYRoY8MJDJ5oQtsE2HlvHZNtIWP13r8-2Bf-2BwYnpFmjYlmIxc1u8sCoNFW7Ox-2BMDxzZTBqEDc2-2FnVZwef3Vm7pe-2BkUgAD-2B7WjttSLf6-2BA1L37eU-2B0R1X1H-2FqL4H6inI1SXaYhtLKJy23NFMK4YR-2BGpIOiHshsnVllb-2BYsYYMz6q4an8jsjpv49mKlRZL-2Fd18GsAvxfv-2F9q-2F8l8-2FUut9f9Aorv3RF1ZEl2-2F-2FPo24tLiX6PKZAVd2hHEl3-2FNK2O87c49bLAbx4nunFR3WN9m1Ln5kY-2F4g0VmIDAtQYai4GHOcFuYFt12LFvCz6Uxg-3D-3D&amp;data=05%7C01%7Cbryan.brendle%40hardwoodfederation.com%7C59123485131a4905d6e008dbf1cab00e%7C21432cc7b4084b2d92409f556e3dd6cb%7C0%7C0%7C638369625078028789%7CUnknown%7CTWFpbGZsb3d8eyJWIjoiMC4wLjAwMDAiLCJQIjoiV2luMzIiLCJBTiI6Ik1haWwiLCJXVCI6Mn0%3D%7C3000%7C%7C%7C&amp;sdata=mJZSdaiqgKgB2cMofnNXcUw19oL95bs1SIYKCvUffvg%3D&amp;reserved=0"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u19539728.ct.sendgrid.net%2Fls%2Fclick%3Fupn%3D-2B73de0dREQUDGWQfTM3mhvS4mWPXI3UGbPGbKB3uPGiDrJXSfD0650m9dOgAoyvak-2F1OdAxoGUAE7mjBR-2FSl-2B1bNBrrztQL4zGF7qc4m7-2FRJHVMSLmcsTSws3PDeQ3jooLGrwHb6mRSUgKaZ2PbBUIsU-2F4rGpHTI1baSGskU1xc-3DiZH2_DfShkWCAhoLGP-2FJNrdlPJdV-2FLULhdq7A2Mns4NO8kAbKoy2hBWCjup-2FdSJ4mtav3QZgwkC4yOhBCK4lj-2B12aQggDdD64FgXGZqPKQ4BNHjyEN1-2FU1EcQTHBnI6mkTztGcRHLWgQmQpVkajaAEKPHtbawZ7W5ws-2FijsQYi9j4a4AktesXoVN17vMtUS9utB6sOi8me4Bz5JZowF91sjJ3j2IwMoFuHE7blxyg753v5NfCmFp7nsiRayM5YNAsV4yXc4DK4owPTtjUW4aqk5m0P-2FDndQu35ga6DGcoKWIpHHG8nsHSczX5PLYralo6Dv08bPulr6aXGE5zn59rjNqSG78Z0q61eQjO-2B3yzv4iq77g4OC7i4RW81SgQrXb7AE7xM8f6BOUmFGq9bWTnXD-2F9gohGdjbdWA11fKXdrDJuHsBxv-2Fxgds2eLZyhv9vehEbbzyWQ9qtXKvoLK7iFYetxlSBi1FlR88Ox23hBBlKg4uWptl2FY8HxAhV0Pd0vJUvekCDTmMx3-2BitVkFpqRdRypfOER0JTMqQP66XedSR4BCdhxKsTnL01UoTHacw713SFg8AvZmUAU3BPH2nfWXOfb1ZxkyN7SNx8-2BaRnj48bl-2FLan-2FpVIN5Wt8bSJUmoVDSB01wjzeHmg61GrLP9tI7BcQ-3D-3D&amp;data=05%7C01%7Cbryan.brendle%40hardwoodfederation.com%7Cbbe48465763f43d05fe908dbf7480d37%7C21432cc7b4084b2d92409f556e3dd6cb%7C0%7C0%7C638375661062652926%7CUnknown%7CTWFpbGZsb3d8eyJWIjoiMC4wLjAwMDAiLCJQIjoiV2luMzIiLCJBTiI6Ik1haWwiLCJXVCI6Mn0%3D%7C3000%7C%7C%7C&amp;sdata=xKwQNjXuwvFYSgDpmkByn5chz6J0wDjN9zzIwJlbwTg%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inspection.federalregister.gov/2023-27875.pdf" TargetMode="External"/><Relationship Id="rId5" Type="http://schemas.openxmlformats.org/officeDocument/2006/relationships/styles" Target="styles.xml"/><Relationship Id="rId15" Type="http://schemas.openxmlformats.org/officeDocument/2006/relationships/hyperlink" Target="https://nam11.safelinks.protection.outlook.com/?url=https%3A%2F%2Fu19539728.ct.sendgrid.net%2Fls%2Fclick%3Fupn%3D-2B73de0dREQUDGWQfTM3mht2F1H7W016TSXMQgLeo4Jmdcug-2FbxmOZ8yDfXyhMVsRJpLQ4VF8pqiOgJ9S9iXmoe5iJZujm0u7QB1JHvPNl6eKoRhX-2F-2FGgWpyY6wcohKhjMcHoPQY-2Bib235V-2Fzo-2Fhxd3mpLhtwItDehODR-2FCKJcuRhq7Bf0LUw672mgK2Z7vaYyGH-2FXZEOrw0U0uoAH2jzdQ-3D-3DO7Dj_DfShkWCAhoLGP-2FJNrdlPJdV-2FLULhdq7A2Mns4NO8kAbKoy2hBWCjup-2FdSJ4mtav3QZgwkC4yOhBCK4lj-2B12aQggDdD64FgXGZqPKQ4BNHjyEN1-2FU1EcQTHBnI6mkTztGcRHLWgQmQpVkajaAEKPHtbawZ7W5ws-2FijsQYi9j4a4AktesXoVN17vMtUS9utB6sOi8me4Bz5JZowF91sjJ3j2IwMoFuHE7blxyg753v5NfCmFp7nsiRayM5YNAsV4yXc4DK4owPTtjUW4aqk5m0P-2FDndQu35ga6DGcoKWIpHHG8nsHSczX5PLYralo6Dv08bPulr6aXGE5zn59rjNqSG78Z0q61eQjO-2B3yzv4iq77g4OC7i4RW81SgQrXb7AE7xM8f6BOUmFGq9bWTnXD-2F9gohGdjbdWA11fKXdrDJuHsBxv-2Fxgds2eLZyhv9vehEbbzyWQ9qtXKvoLK7iFYetxlZFOv1QSyR3ixNGbhi9T6sZzX8G4WPOP7lwudg-2Fq-2BtnfsQZll3bOghRrbqbT1IwRWJGg6QJg7fBr2p1EnCYKqf-2FCDx5-2BdAhA3EIeY2YVqighMBaj9odoEBUyh-2BdHPr3JUsE5okI39HJRbuizStCA3pR5rq3Q3cUzuU3v-2BDPUnJBOa6KBxnffPAY7RqZOsOva-2Bw-3D-3D&amp;data=05%7C01%7Cbryan.brendle%40hardwoodfederation.com%7Cbbe48465763f43d05fe908dbf7480d37%7C21432cc7b4084b2d92409f556e3dd6cb%7C0%7C0%7C638375661062496675%7CUnknown%7CTWFpbGZsb3d8eyJWIjoiMC4wLjAwMDAiLCJQIjoiV2luMzIiLCJBTiI6Ik1haWwiLCJXVCI6Mn0%3D%7C3000%7C%7C%7C&amp;sdata=ZIJlueGOe5b2IWAMP9eD80UH5QHBXCLH3wZMP1i3ZHo%3D&amp;reserved=0" TargetMode="External"/><Relationship Id="rId10" Type="http://schemas.openxmlformats.org/officeDocument/2006/relationships/image" Target="media/image1.jpeg"/><Relationship Id="rId19" Type="http://schemas.openxmlformats.org/officeDocument/2006/relationships/hyperlink" Target="https://nam11.safelinks.protection.outlook.com/?url=https%3A%2F%2Fu19539728.ct.sendgrid.net%2Fls%2Fclick%3Fupn%3D-2B73de0dREQUDGWQfTM3mhh6m9zxoXreOTGPLzFY-2B-2FYRVOgNAJ19K5tp68ggmZh-2FKDX242tB3eDN1yQTQDVMmwtsuCthxqwcknP44-2BVumlUytt4roHHz6H035I3HhPxWOPWUIXCVPD1KwEIpInQjYBpCXtPBfAW1P4bE5w4phiBD7Dny8d-2BqZ6ck3PfnfhYpQ9fVw_DfShkWCAhoLGP-2FJNrdlPJdV-2FLULhdq7A2Mns4NO8kAbKoy2hBWCjup-2FdSJ4mtav3QZgwkC4yOhBCK4lj-2B12aQp6v15nQ3aDdJhXbhnrmvW5d4qJN9Ty4ntV1QclVZLrkx9R5LpAbJJL-2FDDCa7VyOwNmJ-2FB56ymGmxaKX6PkszvkdxXFq9lh7RwYFn-2FwNqdTy0Nw6bCojId0oQzr4Ew0sMrZzwgCuiVuBKyRjzCCyubZhYhca5-2Fnq6BSJfqta-2FNTkZ9-2FjxzmJIk-2BUPAdVC6g2XQowVbPIGuQLkWuA-2BE-2FINgv8cpJXkl01W-2FFalmGY45vpbhD-2BTQ72DsWHruxsbJj4yOAA2WG3cY6w6FbqVFGnETAdThoEIZfbXrQ4Zln-2B7OzBFc0uCjPyuUnhg5-2FPjJ4yN6BjvXFTEyBDIQS9mQyUrTeYd-2BVAdGmNicVESqWmvkmBFpmP65cPeIFSm2tydDg1ACSZGddhrCDOcGuV1a1dbmsokY-2BEiaPfBnMte2NKCPF1g6IMV8UF53ALaLryepEGDKvYv38eUGYH1-2FDCJT8ctJe8Vq4zgEHi1gfScac8QGCiZknlJchg0uUbzwG3J25tzX2-2FZmR9brUGcx8llz43xaIQAg1uLudVDbQlezdprqxLmDQbyNyj9IAFJGu8mJp-2BOw-3D-3D&amp;data=05%7C01%7Cbryan.brendle%40hardwoodfederation.com%7C8b7c1d8bec484cd07e0308dbe6bf429b%7C21432cc7b4084b2d92409f556e3dd6cb%7C0%7C0%7C638357481369023373%7CUnknown%7CTWFpbGZsb3d8eyJWIjoiMC4wLjAwMDAiLCJQIjoiV2luMzIiLCJBTiI6Ik1haWwiLCJXVCI6Mn0%3D%7C3000%7C%7C%7C&amp;sdata=UppJ8uE4%2FBkb2wEUeD5skcy2ZWWCt9OcsNVU4jP%2BHhQ%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rdwoodfederation.wildapricot.org/resources/Documents/USFS-ANPRM-Climate-Resilient-Forests%20-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74B8FD4F-D6C5-46E2-AAF3-A54FC13B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B74D7-CFDB-46F0-B905-5C749236ED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Pages>
  <Words>2836</Words>
  <Characters>16167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Links>
    <vt:vector size="54" baseType="variant">
      <vt:variant>
        <vt:i4>6684726</vt:i4>
      </vt:variant>
      <vt:variant>
        <vt:i4>24</vt:i4>
      </vt:variant>
      <vt:variant>
        <vt:i4>0</vt:i4>
      </vt:variant>
      <vt:variant>
        <vt:i4>5</vt:i4>
      </vt:variant>
      <vt:variant>
        <vt:lpwstr>https://nam11.safelinks.protection.outlook.com/?url=https%3A%2F%2Fu19539728.ct.sendgrid.net%2Fls%2Fclick%3Fupn%3D-2B73de0dREQUDGWQfTM3mhh6m9zxoXreOTGPLzFY-2B-2FYRVOgNAJ19K5tp68ggmZh-2FKDX242tB3eDN1yQTQDVMmwtsuCthxqwcknP44-2BVumlUytt4roHHz6H035I3HhPxWOPWUIXCVPD1KwEIpInQjYBpCXtPBfAW1P4bE5w4phiBD7Dny8d-2BqZ6ck3PfnfhYpQ9fVw_DfShkWCAhoLGP-2FJNrdlPJdV-2FLULhdq7A2Mns4NO8kAbKoy2hBWCjup-2FdSJ4mtav3QZgwkC4yOhBCK4lj-2B12aQp6v15nQ3aDdJhXbhnrmvW5d4qJN9Ty4ntV1QclVZLrkx9R5LpAbJJL-2FDDCa7VyOwNmJ-2FB56ymGmxaKX6PkszvkdxXFq9lh7RwYFn-2FwNqdTy0Nw6bCojId0oQzr4Ew0sMrZzwgCuiVuBKyRjzCCyubZhYhca5-2Fnq6BSJfqta-2FNTkZ9-2FjxzmJIk-2BUPAdVC6g2XQowVbPIGuQLkWuA-2BE-2FINgv8cpJXkl01W-2FFalmGY45vpbhD-2BTQ72DsWHruxsbJj4yOAA2WG3cY6w6FbqVFGnETAdThoEIZfbXrQ4Zln-2B7OzBFc0uCjPyuUnhg5-2FPjJ4yN6BjvXFTEyBDIQS9mQyUrTeYd-2BVAdGmNicVESqWmvkmBFpmP65cPeIFSm2tydDg1ACSZGddhrCDOcGuV1a1dbmsokY-2BEiaPfBnMte2NKCPF1g6IMV8UF53ALaLryepEGDKvYv38eUGYH1-2FDCJT8ctJe8Vq4zgEHi1gfScac8QGCiZknlJchg0uUbzwG3J25tzX2-2FZmR9brUGcx8llz43xaIQAg1uLudVDbQlezdprqxLmDQbyNyj9IAFJGu8mJp-2BOw-3D-3D&amp;data=05%7C01%7Cbryan.brendle%40hardwoodfederation.com%7C8b7c1d8bec484cd07e0308dbe6bf429b%7C21432cc7b4084b2d92409f556e3dd6cb%7C0%7C0%7C638357481369023373%7CUnknown%7CTWFpbGZsb3d8eyJWIjoiMC4wLjAwMDAiLCJQIjoiV2luMzIiLCJBTiI6Ik1haWwiLCJXVCI6Mn0%3D%7C3000%7C%7C%7C&amp;sdata=UppJ8uE4%2FBkb2wEUeD5skcy2ZWWCt9OcsNVU4jP%2BHhQ%3D&amp;reserved=0</vt:lpwstr>
      </vt:variant>
      <vt:variant>
        <vt:lpwstr/>
      </vt:variant>
      <vt:variant>
        <vt:i4>5242962</vt:i4>
      </vt:variant>
      <vt:variant>
        <vt:i4>21</vt:i4>
      </vt:variant>
      <vt:variant>
        <vt:i4>0</vt:i4>
      </vt:variant>
      <vt:variant>
        <vt:i4>5</vt:i4>
      </vt:variant>
      <vt:variant>
        <vt:lpwstr>https://view.officeapps.live.com/op/view.aspx?src=https%3A%2F%2Fhardwoodfederation.wildapricot.org%2Fresources%2FDocuments%2FJoint%2520Trades%2520Letter%2520-%2520CTA%2520Delay.docx&amp;wdOrigin=BROWSELINK</vt:lpwstr>
      </vt:variant>
      <vt:variant>
        <vt:lpwstr/>
      </vt:variant>
      <vt:variant>
        <vt:i4>2359337</vt:i4>
      </vt:variant>
      <vt:variant>
        <vt:i4>18</vt:i4>
      </vt:variant>
      <vt:variant>
        <vt:i4>0</vt:i4>
      </vt:variant>
      <vt:variant>
        <vt:i4>5</vt:i4>
      </vt:variant>
      <vt:variant>
        <vt:lpwstr>https://nam11.safelinks.protection.outlook.com/?url=https%3A%2F%2Fu19539728.ct.sendgrid.net%2Fls%2Fclick%3Fupn%3D-2B73de0dREQUDGWQfTM3mhiP35T9D6cCGlUuH1sR11AUE65hEU8RvOjx-2FjGZWF7ihIbXv22ZCg6ZcIzaJheyQAiph-2BRcu-2B643QW0vOiQHQ9nf-2B-2FzIcbpqYmPHYReKyXEabzklziy6w006CRb79E2mTspORnVD41592VvJPnG0z2J1yTmVhd7NXb9Ft58GJk-2BCQwsjjlIlpDen-2BSvg1jfgpA-3D-3DO1XK_DfShkWCAhoLGP-2FJNrdlPJdV-2FLULhdq7A2Mns4NO8kAbKoy2hBWCjup-2FdSJ4mtav3QZgwkC4yOhBCK4lj-2B12aQiKsjmJnffw9sOgBen0LLXf3GuPwPHEV2jRaYduHjNzTOlvp4yuWz4rlgDXQpZ7Nf0edZH6kzHJCTdbePVMygYIBSM9BqJiZy00gjK1C3GqCvY-2BeLWJrAjO1lwyuLeXjQpu4f7ckTT71abQLcJ29pqeYzjQG22jGcXuq-2BUPUlO15yh5Ot-2FJfM-2FZ7j-2BlEslfHsQhAUJ65xiiCwosYEjkwyr4xPDGiefNE1UUXovglFn0H31xZtckOPHsX-2BV7Ps-2B3p2gjprjcDmTYRoY8MJDJ5oQtsE2HlvHZNtIWP13r8-2Bf-2BwYnpFmjYlmIxc1u8sCoNFW7Ox-2BMDxzZTBqEDc2-2FnVZwef3Vm7pe-2BkUgAD-2B7WjttSLf6-2BA1L37eU-2B0R1X1H-2FqL4H6inI1SXaYhtLKJy23NFMK4YR-2BGpIOiHshsnVllb-2BYsYYMz6q4an8jsjpv49mKlRZL-2Fd18GsAvxfv-2F9q-2F8l8-2FUut9f9Aorv3RF1ZEl2-2F-2FPo24tLiX6PKZAVd2hHEl3-2FNK2O87c49bLAbx4nunFR3WN9m1Ln5kY-2F4g0VmIDAtQYai4GHOcFuYFt12LFvCz6Uxg-3D-3D&amp;data=05%7C01%7Cbryan.brendle%40hardwoodfederation.com%7C59123485131a4905d6e008dbf1cab00e%7C21432cc7b4084b2d92409f556e3dd6cb%7C0%7C0%7C638369625078028789%7CUnknown%7CTWFpbGZsb3d8eyJWIjoiMC4wLjAwMDAiLCJQIjoiV2luMzIiLCJBTiI6Ik1haWwiLCJXVCI6Mn0%3D%7C3000%7C%7C%7C&amp;sdata=mJZSdaiqgKgB2cMofnNXcUw19oL95bs1SIYKCvUffvg%3D&amp;reserved=0</vt:lpwstr>
      </vt:variant>
      <vt:variant>
        <vt:lpwstr/>
      </vt:variant>
      <vt:variant>
        <vt:i4>2490426</vt:i4>
      </vt:variant>
      <vt:variant>
        <vt:i4>15</vt:i4>
      </vt:variant>
      <vt:variant>
        <vt:i4>0</vt:i4>
      </vt:variant>
      <vt:variant>
        <vt:i4>5</vt:i4>
      </vt:variant>
      <vt:variant>
        <vt:lpwstr>https://nam11.safelinks.protection.outlook.com/?url=https%3A%2F%2Fu19539728.ct.sendgrid.net%2Fls%2Fclick%3Fupn%3D-2B73de0dREQUDGWQfTM3mhvS4mWPXI3UGbPGbKB3uPGiDrJXSfD0650m9dOgAoyvak-2F1OdAxoGUAE7mjBR-2FSl-2B1bNBrrztQL4zGF7qc4m7-2FRJHVMSLmcsTSws3PDeQ3jooLGrwHb6mRSUgKaZ2PbBUIsU-2F4rGpHTI1baSGskU1xc-3DiZH2_DfShkWCAhoLGP-2FJNrdlPJdV-2FLULhdq7A2Mns4NO8kAbKoy2hBWCjup-2FdSJ4mtav3QZgwkC4yOhBCK4lj-2B12aQggDdD64FgXGZqPKQ4BNHjyEN1-2FU1EcQTHBnI6mkTztGcRHLWgQmQpVkajaAEKPHtbawZ7W5ws-2FijsQYi9j4a4AktesXoVN17vMtUS9utB6sOi8me4Bz5JZowF91sjJ3j2IwMoFuHE7blxyg753v5NfCmFp7nsiRayM5YNAsV4yXc4DK4owPTtjUW4aqk5m0P-2FDndQu35ga6DGcoKWIpHHG8nsHSczX5PLYralo6Dv08bPulr6aXGE5zn59rjNqSG78Z0q61eQjO-2B3yzv4iq77g4OC7i4RW81SgQrXb7AE7xM8f6BOUmFGq9bWTnXD-2F9gohGdjbdWA11fKXdrDJuHsBxv-2Fxgds2eLZyhv9vehEbbzyWQ9qtXKvoLK7iFYetxlSBi1FlR88Ox23hBBlKg4uWptl2FY8HxAhV0Pd0vJUvekCDTmMx3-2BitVkFpqRdRypfOER0JTMqQP66XedSR4BCdhxKsTnL01UoTHacw713SFg8AvZmUAU3BPH2nfWXOfb1ZxkyN7SNx8-2BaRnj48bl-2FLan-2FpVIN5Wt8bSJUmoVDSB01wjzeHmg61GrLP9tI7BcQ-3D-3D&amp;data=05%7C01%7Cbryan.brendle%40hardwoodfederation.com%7Cbbe48465763f43d05fe908dbf7480d37%7C21432cc7b4084b2d92409f556e3dd6cb%7C0%7C0%7C638375661062652926%7CUnknown%7CTWFpbGZsb3d8eyJWIjoiMC4wLjAwMDAiLCJQIjoiV2luMzIiLCJBTiI6Ik1haWwiLCJXVCI6Mn0%3D%7C3000%7C%7C%7C&amp;sdata=xKwQNjXuwvFYSgDpmkByn5chz6J0wDjN9zzIwJlbwTg%3D&amp;reserved=0</vt:lpwstr>
      </vt:variant>
      <vt:variant>
        <vt:lpwstr/>
      </vt:variant>
      <vt:variant>
        <vt:i4>7405629</vt:i4>
      </vt:variant>
      <vt:variant>
        <vt:i4>12</vt:i4>
      </vt:variant>
      <vt:variant>
        <vt:i4>0</vt:i4>
      </vt:variant>
      <vt:variant>
        <vt:i4>5</vt:i4>
      </vt:variant>
      <vt:variant>
        <vt:lpwstr>https://nam11.safelinks.protection.outlook.com/?url=https%3A%2F%2Fu19539728.ct.sendgrid.net%2Fls%2Fclick%3Fupn%3D-2B73de0dREQUDGWQfTM3mht2F1H7W016TSXMQgLeo4Jmdcug-2FbxmOZ8yDfXyhMVsRJpLQ4VF8pqiOgJ9S9iXmoe5iJZujm0u7QB1JHvPNl6eKoRhX-2F-2FGgWpyY6wcohKhjMcHoPQY-2Bib235V-2Fzo-2Fhxd3mpLhtwItDehODR-2FCKJcuRhq7Bf0LUw672mgK2Z7vaYyGH-2FXZEOrw0U0uoAH2jzdQ-3D-3DO7Dj_DfShkWCAhoLGP-2FJNrdlPJdV-2FLULhdq7A2Mns4NO8kAbKoy2hBWCjup-2FdSJ4mtav3QZgwkC4yOhBCK4lj-2B12aQggDdD64FgXGZqPKQ4BNHjyEN1-2FU1EcQTHBnI6mkTztGcRHLWgQmQpVkajaAEKPHtbawZ7W5ws-2FijsQYi9j4a4AktesXoVN17vMtUS9utB6sOi8me4Bz5JZowF91sjJ3j2IwMoFuHE7blxyg753v5NfCmFp7nsiRayM5YNAsV4yXc4DK4owPTtjUW4aqk5m0P-2FDndQu35ga6DGcoKWIpHHG8nsHSczX5PLYralo6Dv08bPulr6aXGE5zn59rjNqSG78Z0q61eQjO-2B3yzv4iq77g4OC7i4RW81SgQrXb7AE7xM8f6BOUmFGq9bWTnXD-2F9gohGdjbdWA11fKXdrDJuHsBxv-2Fxgds2eLZyhv9vehEbbzyWQ9qtXKvoLK7iFYetxlZFOv1QSyR3ixNGbhi9T6sZzX8G4WPOP7lwudg-2Fq-2BtnfsQZll3bOghRrbqbT1IwRWJGg6QJg7fBr2p1EnCYKqf-2FCDx5-2BdAhA3EIeY2YVqighMBaj9odoEBUyh-2BdHPr3JUsE5okI39HJRbuizStCA3pR5rq3Q3cUzuU3v-2BDPUnJBOa6KBxnffPAY7RqZOsOva-2Bw-3D-3D&amp;data=05%7C01%7Cbryan.brendle%40hardwoodfederation.com%7Cbbe48465763f43d05fe908dbf7480d37%7C21432cc7b4084b2d92409f556e3dd6cb%7C0%7C0%7C638375661062496675%7CUnknown%7CTWFpbGZsb3d8eyJWIjoiMC4wLjAwMDAiLCJQIjoiV2luMzIiLCJBTiI6Ik1haWwiLCJXVCI6Mn0%3D%7C3000%7C%7C%7C&amp;sdata=ZIJlueGOe5b2IWAMP9eD80UH5QHBXCLH3wZMP1i3ZHo%3D&amp;reserved=0</vt:lpwstr>
      </vt:variant>
      <vt:variant>
        <vt:lpwstr/>
      </vt:variant>
      <vt:variant>
        <vt:i4>1179713</vt:i4>
      </vt:variant>
      <vt:variant>
        <vt:i4>9</vt:i4>
      </vt:variant>
      <vt:variant>
        <vt:i4>0</vt:i4>
      </vt:variant>
      <vt:variant>
        <vt:i4>5</vt:i4>
      </vt:variant>
      <vt:variant>
        <vt:lpwstr>https://hardwoodfederation.wildapricot.org/resources/Documents/USFS-ANPRM-Climate-Resilient-Forests -Final-2.pdf</vt:lpwstr>
      </vt:variant>
      <vt:variant>
        <vt:lpwstr/>
      </vt:variant>
      <vt:variant>
        <vt:i4>4194404</vt:i4>
      </vt:variant>
      <vt:variant>
        <vt:i4>6</vt:i4>
      </vt:variant>
      <vt:variant>
        <vt:i4>0</vt:i4>
      </vt:variant>
      <vt:variant>
        <vt:i4>5</vt:i4>
      </vt:variant>
      <vt:variant>
        <vt:lpwstr>https://nam11.safelinks.protection.outlook.com/?url=https%3A%2F%2Fu19539728.ct.sendgrid.net%2Fls%2Fclick%3Fupn%3D-2B73de0dREQUDGWQfTM3mho8VUcxNvEVwEWLODOjOlYR0kCG-2BCeh3lLEhvzt9U7A-2BzeUDtBjT5xefuVDRTjt9oeJMZp7scwpM43f16-2B-2FCSi4-3D28Tf_DfShkWCAhoLGP-2FJNrdlPJdV-2FLULhdq7A2Mns4NO8kAbKoy2hBWCjup-2FdSJ4mtav3QZgwkC4yOhBCK4lj-2B12aQp6v15nQ3aDdJhXbhnrmvW5d4qJN9Ty4ntV1QclVZLrkx9R5LpAbJJL-2FDDCa7VyOwNmJ-2FB56ymGmxaKX6PkszvkdxXFq9lh7RwYFn-2FwNqdTy0Nw6bCojId0oQzr4Ew0sMrZzwgCuiVuBKyRjzCCyubZhYhca5-2Fnq6BSJfqta-2FNTkZ9-2FjxzmJIk-2BUPAdVC6g2XQowVbPIGuQLkWuA-2BE-2FINgv8cpJXkl01W-2FFalmGY45vpbhD-2BTQ72DsWHruxsbJj4yOAA2WG3cY6w6FbqVFGnETAdThoEIZfbXrQ4Zln-2B7OzBFc0uCjPyuUnhg5-2FPjJ4yN6BjvXFTEyBDIQS9mQyUrTeYd-2BVAdGmNicVESqWmvkmBFpmP65cPeIFSm2tydDg1AEB5J86wDRGZUXZbY3HDwetKaZXpiCucd0fGM3od8FDCkoT4u174Gr63Zct7x5nVDc3oKg-2Fz1GCurYjCAEO6oq92b-2FdSsqmXXOCxhKgpard9mku210G60244ZSdvbYTGxZ8j-2FGK9N0snCuN-2FCIN8TGc2F2Hap5eXZg4L5smfz0DKL-2Byu04vtQpfIkZUTfgXHSw-3D-3D&amp;data=05%7C01%7Cbryan.brendle%40hardwoodfederation.com%7C8b7c1d8bec484cd07e0308dbe6bf429b%7C21432cc7b4084b2d92409f556e3dd6cb%7C0%7C0%7C638357481369179623%7CUnknown%7CTWFpbGZsb3d8eyJWIjoiMC4wLjAwMDAiLCJQIjoiV2luMzIiLCJBTiI6Ik1haWwiLCJXVCI6Mn0%3D%7C3000%7C%7C%7C&amp;sdata=CS0oQmuzMAugAoSvlRkDw0k4FNubGj7G%2FsO62XXWR9E%3D&amp;reserved=0</vt:lpwstr>
      </vt:variant>
      <vt:variant>
        <vt:lpwstr/>
      </vt:variant>
      <vt:variant>
        <vt:i4>7274551</vt:i4>
      </vt:variant>
      <vt:variant>
        <vt:i4>3</vt:i4>
      </vt:variant>
      <vt:variant>
        <vt:i4>0</vt:i4>
      </vt:variant>
      <vt:variant>
        <vt:i4>5</vt:i4>
      </vt:variant>
      <vt:variant>
        <vt:lpwstr>https://www.usda.gov/media/press-releases/2023/04/20/biden-harris-administration-announces-new-steps-climate-resilience</vt:lpwstr>
      </vt:variant>
      <vt:variant>
        <vt:lpwstr/>
      </vt:variant>
      <vt:variant>
        <vt:i4>458764</vt:i4>
      </vt:variant>
      <vt:variant>
        <vt:i4>0</vt:i4>
      </vt:variant>
      <vt:variant>
        <vt:i4>0</vt:i4>
      </vt:variant>
      <vt:variant>
        <vt:i4>5</vt:i4>
      </vt:variant>
      <vt:variant>
        <vt:lpwstr>https://public-inspection.federalregister.gov/2023-27875.pdf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159</cp:revision>
  <cp:lastPrinted>2023-12-19T20:09:00Z</cp:lastPrinted>
  <dcterms:created xsi:type="dcterms:W3CDTF">2023-12-15T19:41:00Z</dcterms:created>
  <dcterms:modified xsi:type="dcterms:W3CDTF">2023-12-19T23:14:00Z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